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839F" w14:textId="77777777" w:rsidR="00F21D91" w:rsidRDefault="00F21D91" w:rsidP="00F21D91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8BC608D" w14:textId="77777777" w:rsidR="00F21D91" w:rsidRPr="003C1DC1" w:rsidRDefault="00F21D91" w:rsidP="00F21D91">
      <w:pPr>
        <w:pStyle w:val="NoSpacing"/>
        <w:jc w:val="both"/>
        <w:rPr>
          <w:rFonts w:ascii="Arial" w:hAnsi="Arial" w:cs="Arial"/>
          <w:sz w:val="28"/>
          <w:szCs w:val="28"/>
          <w:lang w:val="fr-FR"/>
        </w:rPr>
      </w:pPr>
    </w:p>
    <w:p w14:paraId="2DD0C961" w14:textId="77777777" w:rsidR="00F21D91" w:rsidRPr="003C1DC1" w:rsidRDefault="00F21D91" w:rsidP="00F21D91">
      <w:pPr>
        <w:spacing w:after="0" w:line="240" w:lineRule="auto"/>
        <w:jc w:val="both"/>
        <w:rPr>
          <w:rFonts w:ascii="Arial" w:hAnsi="Arial" w:cs="Arial"/>
          <w:b/>
          <w:sz w:val="8"/>
          <w:szCs w:val="8"/>
          <w:lang w:val="fr-FR"/>
        </w:rPr>
      </w:pPr>
    </w:p>
    <w:p w14:paraId="3DCA6501" w14:textId="77777777" w:rsidR="00F21D91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Hlk531879521"/>
    </w:p>
    <w:p w14:paraId="1891BE3E" w14:textId="77777777" w:rsidR="00F21D91" w:rsidRPr="004B13E5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D71873E" w14:textId="77777777" w:rsidR="00F21D91" w:rsidRPr="003A49E5" w:rsidRDefault="00F21D91" w:rsidP="00F21D91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375E514E" w14:textId="77777777" w:rsidR="00F21D91" w:rsidRPr="003A49E5" w:rsidRDefault="00F21D91" w:rsidP="00F21D91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3861F9E0" w14:textId="77777777" w:rsidR="00F21D91" w:rsidRPr="003A49E5" w:rsidRDefault="00F21D91" w:rsidP="00F21D91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A49E5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21BBC65E" w14:textId="77777777" w:rsidR="00F21D91" w:rsidRPr="003A49E5" w:rsidRDefault="00F21D91" w:rsidP="00F21D91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lang w:val="ro-RO"/>
        </w:rPr>
      </w:pPr>
    </w:p>
    <w:p w14:paraId="3BB5BC45" w14:textId="6B61E783" w:rsidR="00F21D91" w:rsidRPr="003A49E5" w:rsidRDefault="00F21D91" w:rsidP="00F21D91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u w:val="single"/>
          <w:lang w:val="ro-RO"/>
        </w:rPr>
      </w:pPr>
      <w:r w:rsidRPr="003A49E5">
        <w:rPr>
          <w:rFonts w:ascii="Arial" w:hAnsi="Arial" w:cs="Arial"/>
          <w:b/>
          <w:u w:val="single"/>
          <w:lang w:val="ro-RO"/>
        </w:rPr>
        <w:t xml:space="preserve">HOTĂRÂREA NR. </w:t>
      </w:r>
      <w:r>
        <w:rPr>
          <w:rFonts w:ascii="Arial" w:hAnsi="Arial" w:cs="Arial"/>
          <w:b/>
          <w:u w:val="single"/>
          <w:lang w:val="ro-RO"/>
        </w:rPr>
        <w:t>3</w:t>
      </w:r>
      <w:r w:rsidRPr="003A49E5">
        <w:rPr>
          <w:rFonts w:ascii="Arial" w:hAnsi="Arial" w:cs="Arial"/>
          <w:b/>
          <w:u w:val="single"/>
          <w:lang w:val="ro-RO"/>
        </w:rPr>
        <w:t>/</w:t>
      </w:r>
      <w:r>
        <w:rPr>
          <w:rFonts w:ascii="Arial" w:hAnsi="Arial" w:cs="Arial"/>
          <w:b/>
          <w:u w:val="single"/>
          <w:lang w:val="ro-RO"/>
        </w:rPr>
        <w:t>21.01.2019</w:t>
      </w:r>
    </w:p>
    <w:p w14:paraId="6F64485B" w14:textId="77777777" w:rsidR="00F21D91" w:rsidRPr="004B13E5" w:rsidRDefault="00F21D91" w:rsidP="00F21D9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7538ABDD" w14:textId="77777777" w:rsidR="00F21D91" w:rsidRPr="004B13E5" w:rsidRDefault="00F21D91" w:rsidP="00F21D9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1" w:name="_Hlk533671563"/>
      <w:r w:rsidRPr="004B13E5">
        <w:rPr>
          <w:rFonts w:ascii="Times New Roman" w:hAnsi="Times New Roman" w:cs="Times New Roman"/>
          <w:i/>
          <w:sz w:val="24"/>
          <w:szCs w:val="24"/>
          <w:lang w:val="ro-RO"/>
        </w:rPr>
        <w:t>privind stabilirea impozitelor și taxelor locale pentru anul 2019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, la nivelul Comunei Cața</w:t>
      </w:r>
    </w:p>
    <w:bookmarkEnd w:id="0"/>
    <w:bookmarkEnd w:id="1"/>
    <w:p w14:paraId="1A263134" w14:textId="77777777" w:rsidR="00F21D91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3A4B5E" w14:textId="77777777" w:rsidR="00F21D91" w:rsidRPr="004B13E5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6A26D2" w14:textId="77777777" w:rsidR="00F21D91" w:rsidRPr="00CD777F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77F">
        <w:rPr>
          <w:rFonts w:ascii="Times New Roman" w:hAnsi="Times New Roman" w:cs="Times New Roman"/>
          <w:sz w:val="24"/>
          <w:szCs w:val="24"/>
          <w:lang w:val="ro-RO"/>
        </w:rPr>
        <w:t xml:space="preserve">Consiliul Local al Comunei Caţa întrunit în şedinţă ordinară din data de </w:t>
      </w:r>
      <w:r w:rsidRPr="00561C4E">
        <w:rPr>
          <w:rFonts w:ascii="Times New Roman" w:hAnsi="Times New Roman" w:cs="Times New Roman"/>
          <w:sz w:val="24"/>
          <w:szCs w:val="24"/>
          <w:lang w:val="ro-RO"/>
        </w:rPr>
        <w:t>21.01.2019,</w:t>
      </w:r>
      <w:r w:rsidRPr="00CD7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4601FAE" w14:textId="77777777" w:rsidR="00F21D91" w:rsidRPr="00CD777F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AC2470" w14:textId="77777777" w:rsidR="00F21D91" w:rsidRPr="00CD777F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77F">
        <w:rPr>
          <w:rFonts w:ascii="Times New Roman" w:hAnsi="Times New Roman" w:cs="Times New Roman"/>
          <w:sz w:val="24"/>
          <w:szCs w:val="24"/>
          <w:lang w:val="ro-RO"/>
        </w:rPr>
        <w:t>Analizând:</w:t>
      </w:r>
    </w:p>
    <w:p w14:paraId="54FEA870" w14:textId="77777777" w:rsidR="00F21D91" w:rsidRPr="00CD777F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77F">
        <w:rPr>
          <w:rFonts w:ascii="Times New Roman" w:hAnsi="Times New Roman" w:cs="Times New Roman"/>
          <w:sz w:val="24"/>
          <w:szCs w:val="24"/>
          <w:lang w:val="ro-RO"/>
        </w:rPr>
        <w:t>- referatul de specialitate cu nr. 5078/06.12.2018 a doamnei Csinta Ilena de la Compartimentul contabilitate, impozite și taxe;</w:t>
      </w:r>
    </w:p>
    <w:p w14:paraId="4890C307" w14:textId="77777777" w:rsidR="00F21D91" w:rsidRPr="00CD777F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77F">
        <w:rPr>
          <w:rFonts w:ascii="Times New Roman" w:hAnsi="Times New Roman" w:cs="Times New Roman"/>
          <w:sz w:val="24"/>
          <w:szCs w:val="24"/>
          <w:lang w:val="ro-RO"/>
        </w:rPr>
        <w:t>- expunerea de motive a primarului Comunei Cața înregistrată cu nr. 55/07.01.2019,</w:t>
      </w:r>
    </w:p>
    <w:p w14:paraId="7496C46C" w14:textId="77777777" w:rsidR="00F21D91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FA5E1E" w14:textId="77777777" w:rsidR="00F21D91" w:rsidRPr="00CD777F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77F">
        <w:rPr>
          <w:rFonts w:ascii="Times New Roman" w:hAnsi="Times New Roman" w:cs="Times New Roman"/>
          <w:sz w:val="24"/>
          <w:szCs w:val="24"/>
          <w:lang w:val="ro-RO"/>
        </w:rPr>
        <w:t xml:space="preserve">Conform avizelor comisiilor de specialitate ale Consiliului Local al Comunei Caţa, </w:t>
      </w:r>
    </w:p>
    <w:p w14:paraId="5DF97A8A" w14:textId="77777777" w:rsidR="00F21D91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F193" w14:textId="77777777" w:rsidR="00F21D91" w:rsidRPr="00CD777F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>:</w:t>
      </w:r>
    </w:p>
    <w:p w14:paraId="71E66E63" w14:textId="77777777" w:rsidR="00F21D91" w:rsidRPr="00CD777F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7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art. 491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locale, care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respective se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indexează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la 30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de rata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inflației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fiscal anterior,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pe site-urile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Finanțelor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Administraiei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3025D1F0" w14:textId="77777777" w:rsidR="00F21D91" w:rsidRPr="00CD777F" w:rsidRDefault="00F21D91" w:rsidP="00F21D91">
      <w:pPr>
        <w:pStyle w:val="BodyTextIndent2"/>
        <w:ind w:firstLine="0"/>
        <w:rPr>
          <w:lang w:val="ro-RO"/>
        </w:rPr>
      </w:pPr>
      <w:r w:rsidRPr="00CD777F">
        <w:rPr>
          <w:lang w:val="ro-RO"/>
        </w:rPr>
        <w:t xml:space="preserve">- </w:t>
      </w:r>
      <w:r>
        <w:rPr>
          <w:lang w:val="ro-RO"/>
        </w:rPr>
        <w:t xml:space="preserve">că </w:t>
      </w:r>
      <w:r w:rsidRPr="00CD777F">
        <w:rPr>
          <w:lang w:val="ro-RO"/>
        </w:rPr>
        <w:t xml:space="preserve">potrivit datelor publicate pe site-ul Ministerului Finanțelor </w:t>
      </w:r>
      <w:r w:rsidRPr="00CD777F">
        <w:rPr>
          <w:i/>
          <w:lang w:val="ro-RO"/>
        </w:rPr>
        <w:t>”Pentru indexarea impozitelor și taxelor locale aferente anului 2019, consiliile locale vor utiliza rata inflației de 1,34%”</w:t>
      </w:r>
      <w:r w:rsidRPr="00CD777F">
        <w:rPr>
          <w:lang w:val="ro-RO"/>
        </w:rPr>
        <w:t>,</w:t>
      </w:r>
    </w:p>
    <w:p w14:paraId="35F3B556" w14:textId="77777777" w:rsidR="00F21D91" w:rsidRPr="00FD1247" w:rsidRDefault="00F21D91" w:rsidP="00F21D91">
      <w:pPr>
        <w:pStyle w:val="BodyTextIndent2"/>
        <w:ind w:firstLine="0"/>
        <w:rPr>
          <w:lang w:val="ro-RO"/>
        </w:rPr>
      </w:pPr>
    </w:p>
    <w:p w14:paraId="61807337" w14:textId="77777777" w:rsidR="00F21D91" w:rsidRDefault="00F21D91" w:rsidP="00F21D91">
      <w:pPr>
        <w:pStyle w:val="BodyTextIndent2"/>
        <w:ind w:firstLine="0"/>
      </w:pPr>
      <w:proofErr w:type="spellStart"/>
      <w:r w:rsidRPr="00CD777F">
        <w:t>Luând</w:t>
      </w:r>
      <w:proofErr w:type="spellEnd"/>
      <w:r w:rsidRPr="00CD777F">
        <w:t xml:space="preserve"> </w:t>
      </w:r>
      <w:proofErr w:type="spellStart"/>
      <w:r w:rsidRPr="00CD777F">
        <w:t>în</w:t>
      </w:r>
      <w:proofErr w:type="spellEnd"/>
      <w:r w:rsidRPr="00CD777F">
        <w:t xml:space="preserve"> </w:t>
      </w:r>
      <w:proofErr w:type="spellStart"/>
      <w:r w:rsidRPr="00CD777F">
        <w:t>considerare</w:t>
      </w:r>
      <w:proofErr w:type="spellEnd"/>
      <w:r w:rsidRPr="00CD777F">
        <w:t xml:space="preserve"> </w:t>
      </w:r>
      <w:proofErr w:type="spellStart"/>
      <w:r w:rsidRPr="00CD777F">
        <w:t>necesitatea</w:t>
      </w:r>
      <w:proofErr w:type="spellEnd"/>
      <w:r w:rsidRPr="00CD777F">
        <w:t xml:space="preserve"> </w:t>
      </w:r>
      <w:proofErr w:type="spellStart"/>
      <w:r w:rsidRPr="00CD777F">
        <w:t>finanţării</w:t>
      </w:r>
      <w:proofErr w:type="spellEnd"/>
      <w:r w:rsidRPr="00CD777F">
        <w:t xml:space="preserve"> </w:t>
      </w:r>
      <w:proofErr w:type="spellStart"/>
      <w:r w:rsidRPr="00CD777F">
        <w:t>cheltuielilor</w:t>
      </w:r>
      <w:proofErr w:type="spellEnd"/>
      <w:r w:rsidRPr="00CD777F">
        <w:t xml:space="preserve"> </w:t>
      </w:r>
      <w:proofErr w:type="spellStart"/>
      <w:r w:rsidRPr="00CD777F">
        <w:t>publice</w:t>
      </w:r>
      <w:proofErr w:type="spellEnd"/>
      <w:r w:rsidRPr="00CD777F">
        <w:t xml:space="preserve"> locale, </w:t>
      </w:r>
      <w:proofErr w:type="spellStart"/>
      <w:r>
        <w:t>respectiv</w:t>
      </w:r>
      <w:proofErr w:type="spellEnd"/>
      <w:r w:rsidRPr="00CD777F">
        <w:t xml:space="preserve"> </w:t>
      </w:r>
      <w:proofErr w:type="spellStart"/>
      <w:r w:rsidRPr="00CD777F">
        <w:t>condiţiile</w:t>
      </w:r>
      <w:proofErr w:type="spellEnd"/>
      <w:r w:rsidRPr="00CD777F">
        <w:t xml:space="preserve"> </w:t>
      </w:r>
      <w:proofErr w:type="spellStart"/>
      <w:r w:rsidRPr="00CD777F">
        <w:t>specifice</w:t>
      </w:r>
      <w:proofErr w:type="spellEnd"/>
      <w:r w:rsidRPr="00CD777F"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Cața</w:t>
      </w:r>
      <w:proofErr w:type="spellEnd"/>
      <w:r w:rsidRPr="00CD777F">
        <w:t>,</w:t>
      </w:r>
      <w:r>
        <w:t xml:space="preserve"> </w:t>
      </w:r>
    </w:p>
    <w:p w14:paraId="17D0F00E" w14:textId="77777777" w:rsidR="00F21D91" w:rsidRDefault="00F21D91" w:rsidP="00F21D91">
      <w:pPr>
        <w:pStyle w:val="BodyTextIndent2"/>
        <w:ind w:firstLine="0"/>
      </w:pPr>
    </w:p>
    <w:p w14:paraId="45961237" w14:textId="77777777" w:rsidR="00F21D91" w:rsidRPr="00CD777F" w:rsidRDefault="00F21D91" w:rsidP="00F21D91">
      <w:pPr>
        <w:pStyle w:val="BodyTextIndent2"/>
        <w:ind w:firstLine="0"/>
      </w:pP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dispozițiile</w:t>
      </w:r>
      <w:proofErr w:type="spellEnd"/>
      <w:r>
        <w:t>:</w:t>
      </w:r>
    </w:p>
    <w:p w14:paraId="2945AC9C" w14:textId="77777777" w:rsidR="00F21D91" w:rsidRDefault="00F21D91" w:rsidP="00F21D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7F">
        <w:rPr>
          <w:rFonts w:ascii="Times New Roman" w:hAnsi="Times New Roman" w:cs="Times New Roman"/>
          <w:sz w:val="24"/>
          <w:szCs w:val="24"/>
        </w:rPr>
        <w:t xml:space="preserve">art. 5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(2), art. 20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. (1) lit. b)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art. 30 din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locale,</w:t>
      </w:r>
    </w:p>
    <w:p w14:paraId="70FBB456" w14:textId="77777777" w:rsidR="00F21D91" w:rsidRDefault="00F21D91" w:rsidP="00F21D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D777F">
        <w:rPr>
          <w:rFonts w:ascii="Times New Roman" w:hAnsi="Times New Roman" w:cs="Times New Roman"/>
          <w:sz w:val="24"/>
          <w:szCs w:val="24"/>
        </w:rPr>
        <w:t>itlul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IX –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7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D777F">
        <w:rPr>
          <w:rFonts w:ascii="Times New Roman" w:hAnsi="Times New Roman" w:cs="Times New Roman"/>
          <w:sz w:val="24"/>
          <w:szCs w:val="24"/>
        </w:rPr>
        <w:t xml:space="preserve"> Fiscal, </w:t>
      </w:r>
    </w:p>
    <w:p w14:paraId="03423504" w14:textId="77777777" w:rsidR="00F21D91" w:rsidRDefault="00F21D91" w:rsidP="00F21D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2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D1247">
        <w:rPr>
          <w:rFonts w:ascii="Times New Roman" w:hAnsi="Times New Roman" w:cs="Times New Roman"/>
          <w:sz w:val="24"/>
          <w:szCs w:val="24"/>
        </w:rPr>
        <w:t xml:space="preserve"> nr. 207/2015 </w:t>
      </w:r>
      <w:proofErr w:type="spellStart"/>
      <w:r w:rsidRPr="00FD12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4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D12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1247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FD1247">
        <w:rPr>
          <w:rFonts w:ascii="Times New Roman" w:hAnsi="Times New Roman" w:cs="Times New Roman"/>
          <w:sz w:val="24"/>
          <w:szCs w:val="24"/>
        </w:rPr>
        <w:t xml:space="preserve"> fiscal,</w:t>
      </w:r>
    </w:p>
    <w:p w14:paraId="1DF891FA" w14:textId="77777777" w:rsidR="00F21D91" w:rsidRPr="00865FE8" w:rsidRDefault="00F21D91" w:rsidP="00F21D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FE8">
        <w:rPr>
          <w:rFonts w:ascii="Times New Roman" w:hAnsi="Times New Roman" w:cs="Times New Roman"/>
          <w:color w:val="000000"/>
          <w:sz w:val="24"/>
          <w:szCs w:val="24"/>
          <w:lang w:val="ro-RO"/>
        </w:rPr>
        <w:t>Hotărârea Consiliului Local al Comunei Cața nr. 2/2018 privind stabilirea impozitelor și taxelor locale pentru anul 2018,</w:t>
      </w:r>
    </w:p>
    <w:p w14:paraId="6404EE26" w14:textId="77777777" w:rsidR="00F21D91" w:rsidRPr="00CD777F" w:rsidRDefault="00F21D91" w:rsidP="00F21D91">
      <w:pPr>
        <w:pStyle w:val="BodyTextIndent2"/>
        <w:ind w:firstLine="0"/>
        <w:rPr>
          <w:lang w:val="ro-RO"/>
        </w:rPr>
      </w:pPr>
    </w:p>
    <w:p w14:paraId="2C311FD7" w14:textId="77777777" w:rsidR="00F21D91" w:rsidRPr="00CD777F" w:rsidRDefault="00F21D91" w:rsidP="00F21D91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77F">
        <w:rPr>
          <w:rFonts w:ascii="Times New Roman" w:hAnsi="Times New Roman" w:cs="Times New Roman"/>
          <w:sz w:val="24"/>
          <w:szCs w:val="24"/>
          <w:lang w:val="ro-RO"/>
        </w:rPr>
        <w:t>În temeiul art. 36 alin. (2) lit. b) și alin. 4 lit. c) din Legea 215/2001 privind administraţia publică locală, republicată, cu modificările şi completările ulterioare,</w:t>
      </w:r>
    </w:p>
    <w:p w14:paraId="739F547E" w14:textId="77777777" w:rsidR="00F21D91" w:rsidRPr="008508FE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Arial Narrow" w:hAnsi="Arial Narrow"/>
          <w:lang w:val="ro-RO"/>
        </w:rPr>
      </w:pPr>
    </w:p>
    <w:p w14:paraId="42795A5D" w14:textId="77777777" w:rsidR="00F21D91" w:rsidRPr="008508FE" w:rsidRDefault="00F21D91" w:rsidP="00F21D91">
      <w:pPr>
        <w:tabs>
          <w:tab w:val="left" w:pos="1440"/>
        </w:tabs>
        <w:spacing w:after="0" w:line="240" w:lineRule="auto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br w:type="column"/>
      </w:r>
    </w:p>
    <w:p w14:paraId="448C6D8A" w14:textId="77777777" w:rsidR="00F21D91" w:rsidRDefault="00F21D91" w:rsidP="00F21D9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A53131C" w14:textId="77777777" w:rsidR="00F21D91" w:rsidRDefault="00F21D91" w:rsidP="00F21D9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10FA0E" w14:textId="77777777" w:rsidR="00F21D91" w:rsidRDefault="00F21D91" w:rsidP="00F21D9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655BF9A" w14:textId="77777777" w:rsidR="00F21D91" w:rsidRDefault="00F21D91" w:rsidP="00F21D9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2A472F5" w14:textId="77777777" w:rsidR="00F21D91" w:rsidRPr="004B13E5" w:rsidRDefault="00F21D91" w:rsidP="00F21D9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>HOTĂRÂŞTE:</w:t>
      </w:r>
    </w:p>
    <w:p w14:paraId="79DAC5B7" w14:textId="77777777" w:rsidR="00F21D91" w:rsidRPr="004B13E5" w:rsidRDefault="00F21D91" w:rsidP="00F21D9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DFFDD5" w14:textId="77777777" w:rsidR="00F21D91" w:rsidRPr="00C709DB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709DB">
        <w:rPr>
          <w:rFonts w:ascii="Times New Roman" w:hAnsi="Times New Roman" w:cs="Times New Roman"/>
          <w:sz w:val="24"/>
          <w:szCs w:val="24"/>
          <w:lang w:val="ro-RO"/>
        </w:rPr>
        <w:t>(1)</w:t>
      </w:r>
      <w:r w:rsidRPr="00C709DB">
        <w:rPr>
          <w:rFonts w:ascii="Times New Roman" w:hAnsi="Times New Roman" w:cs="Times New Roman"/>
          <w:sz w:val="24"/>
          <w:szCs w:val="24"/>
          <w:lang w:val="ro-RO"/>
        </w:rPr>
        <w:tab/>
        <w:t xml:space="preserve">Impozitele și taxele locale, precum și taxele speciale, pe anul 2019, sunt cele prevăzute în </w:t>
      </w:r>
      <w:r>
        <w:rPr>
          <w:rFonts w:ascii="Times New Roman" w:hAnsi="Times New Roman" w:cs="Times New Roman"/>
          <w:sz w:val="24"/>
          <w:szCs w:val="24"/>
          <w:lang w:val="ro-RO"/>
        </w:rPr>
        <w:t>prezenta hotărâre și în anexa 1, care face parte integrantă din prezenta hotărâre.</w:t>
      </w:r>
    </w:p>
    <w:p w14:paraId="2419CAFE" w14:textId="77777777" w:rsidR="00F21D91" w:rsidRPr="00C709DB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09DB">
        <w:rPr>
          <w:rFonts w:ascii="Times New Roman" w:hAnsi="Times New Roman" w:cs="Times New Roman"/>
          <w:sz w:val="24"/>
          <w:szCs w:val="24"/>
          <w:lang w:val="ro-RO"/>
        </w:rPr>
        <w:tab/>
        <w:t>(2)</w:t>
      </w:r>
      <w:r w:rsidRPr="00C709DB">
        <w:rPr>
          <w:rFonts w:ascii="Times New Roman" w:hAnsi="Times New Roman" w:cs="Times New Roman"/>
          <w:sz w:val="24"/>
          <w:szCs w:val="24"/>
          <w:lang w:val="ro-RO"/>
        </w:rPr>
        <w:tab/>
        <w:t>Nivelurile impozitelor, taxelor locale şi amenzilor, sunt cele prevăzute în tabloul cuprizând impozitele și taxele locale pentru anul 2019, constituind anexa nr. 1 la prezenta hotărîre. Nivelul impozitelor și taxelor locale care constau într-o anumită sumă în lei sau care sunt stabilite pe baza unei anumite sume în lei, precum și limitele amenzilor care se fac venit la bugetul local, a</w:t>
      </w: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C709DB">
        <w:rPr>
          <w:rFonts w:ascii="Times New Roman" w:hAnsi="Times New Roman" w:cs="Times New Roman"/>
          <w:sz w:val="24"/>
          <w:szCs w:val="24"/>
          <w:lang w:val="ro-RO"/>
        </w:rPr>
        <w:t xml:space="preserve"> fost indexat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709DB">
        <w:rPr>
          <w:rFonts w:ascii="Times New Roman" w:hAnsi="Times New Roman" w:cs="Times New Roman"/>
          <w:sz w:val="24"/>
          <w:szCs w:val="24"/>
          <w:lang w:val="ro-RO"/>
        </w:rPr>
        <w:t xml:space="preserve"> cu rata inflației de 1,34%. </w:t>
      </w:r>
    </w:p>
    <w:p w14:paraId="0C8D3A5C" w14:textId="77777777" w:rsidR="00F21D91" w:rsidRPr="00A6740F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A6740F">
        <w:rPr>
          <w:rFonts w:ascii="Times New Roman" w:hAnsi="Times New Roman" w:cs="Times New Roman"/>
          <w:sz w:val="24"/>
          <w:szCs w:val="24"/>
          <w:lang w:val="ro-RO"/>
        </w:rPr>
        <w:tab/>
        <w:t>La stabilirea impozitelor se va ține seama de rangul localităților și încadrarea clădirilor pe zone așa cum acestea sunt prevăzute în anexa 1 la prezenta hotărâre.</w:t>
      </w:r>
    </w:p>
    <w:p w14:paraId="210484DC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69B08E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2C8">
        <w:rPr>
          <w:rFonts w:ascii="Times New Roman" w:hAnsi="Times New Roman" w:cs="Times New Roman"/>
          <w:b/>
          <w:sz w:val="24"/>
          <w:szCs w:val="24"/>
          <w:lang w:val="ro-RO"/>
        </w:rPr>
        <w:t>Impozitul pe clădiri și taxa pe clădiri</w:t>
      </w:r>
    </w:p>
    <w:p w14:paraId="02A7201D" w14:textId="77777777" w:rsidR="00F21D91" w:rsidRPr="00EF32C8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87BAEC" w14:textId="77777777" w:rsidR="00F21D91" w:rsidRPr="00B83D69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2BC3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3D69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83D69">
        <w:rPr>
          <w:rFonts w:ascii="Times New Roman" w:hAnsi="Times New Roman" w:cs="Times New Roman"/>
          <w:sz w:val="24"/>
          <w:szCs w:val="24"/>
          <w:lang w:val="ro-RO"/>
        </w:rPr>
        <w:t xml:space="preserve">) Orice persoană care are în proprietate o clădire situată în România datorează anual impozit pentru acea clădire, exceptând cazul în care în </w:t>
      </w:r>
      <w:r>
        <w:rPr>
          <w:rFonts w:ascii="Times New Roman" w:hAnsi="Times New Roman" w:cs="Times New Roman"/>
          <w:sz w:val="24"/>
          <w:szCs w:val="24"/>
          <w:lang w:val="ro-RO"/>
        </w:rPr>
        <w:t>prezenta hotărâre</w:t>
      </w:r>
      <w:r w:rsidRPr="00B83D69">
        <w:rPr>
          <w:rFonts w:ascii="Times New Roman" w:hAnsi="Times New Roman" w:cs="Times New Roman"/>
          <w:sz w:val="24"/>
          <w:szCs w:val="24"/>
          <w:lang w:val="ro-RO"/>
        </w:rPr>
        <w:t xml:space="preserve"> se prevede diferit.</w:t>
      </w:r>
    </w:p>
    <w:p w14:paraId="521AC707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3D69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B83D69">
        <w:rPr>
          <w:rFonts w:ascii="Times New Roman" w:hAnsi="Times New Roman" w:cs="Times New Roman"/>
          <w:sz w:val="24"/>
          <w:szCs w:val="24"/>
          <w:lang w:val="ro-RO"/>
        </w:rPr>
        <w:t>) Pentru clădirile proprietate publică sau privată a statului ori a unităţi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B83D69">
        <w:rPr>
          <w:rFonts w:ascii="Times New Roman" w:hAnsi="Times New Roman" w:cs="Times New Roman"/>
          <w:sz w:val="24"/>
          <w:szCs w:val="24"/>
          <w:lang w:val="ro-RO"/>
        </w:rPr>
        <w:t>administrativ - teritoriale, concesionate, închiriate, date în administrare ori în folosinţă, după caz, oricăror entităţi, altele decât cele de drept public, se stabileşte taxa pe clădiri, care reprezintă sarcina fiscală a concesionarilor, locatarilor, titularilor dreptului de administrare sau de folosinţă, după caz, în condiţii similare impozitului pe clădiri.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3D69">
        <w:rPr>
          <w:rFonts w:ascii="Times New Roman" w:hAnsi="Times New Roman" w:cs="Times New Roman"/>
          <w:sz w:val="24"/>
          <w:szCs w:val="24"/>
          <w:lang w:val="ro-RO"/>
        </w:rPr>
        <w:t>În cazul transmiterii ulterioare altor entităţi a dreptului de concesiune, închiriere, administrare sau folosinţă asupra clădirii, taxa se datorează de persoana care are relaţia contractuală cu persoana de drept public.</w:t>
      </w:r>
    </w:p>
    <w:p w14:paraId="68523979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(2)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Pentru clădirile rezindențiale și clădirile-anexă, aflate în proprietatea persoanelor fizice, impozitul pe clădiri se calculează prin aplicarea unei cote de 0.1% asupra valorii impozabile a clădirii.</w:t>
      </w:r>
    </w:p>
    <w:p w14:paraId="3573C04F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Pentru clădirile nerezindențial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aflate în proprietatea persoanelor fizice, impozitul pe clădiri se calculează prin aplicarea unei cote de 1% asupra valorii care poate fi: </w:t>
      </w:r>
    </w:p>
    <w:p w14:paraId="34A55903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valoarea rezultată dintr-un raport de evaluare întocmit de un evaluator autorizat în ultimii 5 ani anteriori anului de referință, depus la organul fiscal local până la primul termen de plată din anul de referință;</w:t>
      </w:r>
    </w:p>
    <w:p w14:paraId="4654986A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valoarea finală a lucrărilor de construcții, în cazul clădirilor noi, construite în ultimii 5 ani anteriori anului de referință;</w:t>
      </w:r>
    </w:p>
    <w:p w14:paraId="3667E98F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valoarea clădirilor care rezultă din actul prin care se transferă dreptul de proprietate, în cazul clădirilor dobândite în ultimii 5 ani anteriori anului de referință.</w:t>
      </w:r>
    </w:p>
    <w:p w14:paraId="4B77DEA0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În cazul în care valoarea clădirii nu poate fi calculată conform prevederil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lit.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mai sus,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impozitul se calculează prin aplicarea cotei de 2% asupra valorii impozabile determinate conform art. 457 din Legea nr. 227/2015 privind Codul fiscal.</w:t>
      </w:r>
    </w:p>
    <w:p w14:paraId="50A48B7F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Pentru clădirile nerezindențiale aflate în proprietatea persoanelor fizice, utilizate pentru activități din domeniul agricol, impozitul pe clădiri se calculează prin aplicarea unei cote de 0.4% asupra valorii impozabile a clădirii.</w:t>
      </w:r>
    </w:p>
    <w:p w14:paraId="53886C24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A97539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02E4E0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131EB3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8D6AC8" w14:textId="77777777" w:rsidR="00F21D91" w:rsidRPr="004B13E5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464582" w14:textId="77777777" w:rsidR="00F21D91" w:rsidRPr="004B13E5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Pentru clădirile rezidențiale aflate în proprietatea sau deținute de persoanele juridice, impozitul/taxa pe clădiri se calculează prin aplicarea cotei de 0.1% asupra valorii impozabile a clădirii.</w:t>
      </w:r>
    </w:p>
    <w:p w14:paraId="5FE577AC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Pentru clădirile nerezidențiale aflate în proprietatea sau deținute de persoanele juridice, impozitul/taxa pe clădiri se calculează prin aplicarea cotei de 1% asupra valorii impozabile a clădirii.</w:t>
      </w:r>
    </w:p>
    <w:p w14:paraId="012CED76" w14:textId="77777777" w:rsidR="00F21D91" w:rsidRPr="004B13E5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Pentru clădirile nerezidențiale aflate în proprietatea sau deținute de persoanele juridice, utilizate pentru activități din domeniul agricol, impozitul/taxa pe clădiri se calculează prin aplicarea cotei de 0.4% asupra valorii impozabile a clădirii.</w:t>
      </w:r>
    </w:p>
    <w:p w14:paraId="339E7187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(8)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Pentru stabilirea impozitului/taxei pe clădiri, valoarea impozabilă a clădirilor aflate în proprietatea persoanelor juridice este valoarea de la 31 decembrie a anului anterior celui pentru care se datorează impozitul/taxa şi poate fi: </w:t>
      </w:r>
    </w:p>
    <w:p w14:paraId="60762195" w14:textId="77777777" w:rsidR="00F21D91" w:rsidRDefault="00F21D91" w:rsidP="00F2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21C0">
        <w:rPr>
          <w:rFonts w:ascii="Times New Roman" w:eastAsia="Times New Roman" w:hAnsi="Times New Roman" w:cs="Times New Roman"/>
          <w:sz w:val="24"/>
          <w:szCs w:val="24"/>
          <w:lang w:val="ro-RO"/>
        </w:rPr>
        <w:t>a) ultima valoare impozabilă înregistrată în evidenţele organului fiscal;</w:t>
      </w:r>
    </w:p>
    <w:p w14:paraId="2EF338CB" w14:textId="77777777" w:rsidR="00F21D91" w:rsidRDefault="00F21D91" w:rsidP="00F2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21C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Pr="00A021C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valoarea rezultată dintr-un raport de evaluare întocmit de un evaluator autorizat în conformitate cu standardele de evaluare a bunurilor aflate în vigoare la data evaluării;</w:t>
      </w:r>
    </w:p>
    <w:p w14:paraId="43D695DE" w14:textId="77777777" w:rsidR="00F21D91" w:rsidRPr="00A021C0" w:rsidRDefault="00F21D91" w:rsidP="00F2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21C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c)</w:t>
      </w:r>
      <w:r w:rsidRPr="00A021C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valoarea finală a lucrărilor de construcţii, în cazul clădirilor noi, construite în cursul anului fiscal anterior;</w:t>
      </w:r>
    </w:p>
    <w:p w14:paraId="1A40427D" w14:textId="77777777" w:rsidR="00F21D91" w:rsidRDefault="00F21D91" w:rsidP="00F2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21C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d)</w:t>
      </w:r>
      <w:r w:rsidRPr="00A021C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valoarea clădirilor care rezultă din actul prin care se transferă dreptul de proprietate, în cazul clădirilor dobândite în cursul anului fiscal anterior;</w:t>
      </w:r>
    </w:p>
    <w:p w14:paraId="2E436AE9" w14:textId="77777777" w:rsidR="00F21D91" w:rsidRDefault="00F21D91" w:rsidP="00F2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21C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e)</w:t>
      </w:r>
      <w:r w:rsidRPr="00A021C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clădirilor care sunt finanţate în baza unui contract de leasing financiar, valoarea rezultată dintr-un raport de evaluare întocmit de un evaluator autorizat în conformitate cu standardele de evaluare a bunurilor aflate în vigoare la data evaluării;</w:t>
      </w:r>
    </w:p>
    <w:p w14:paraId="6B693AA4" w14:textId="77777777" w:rsidR="00F21D91" w:rsidRPr="00A021C0" w:rsidRDefault="00F21D91" w:rsidP="00F2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21C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f)</w:t>
      </w:r>
      <w:r w:rsidRPr="00A021C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clădirilor pentru care se datorează taxa pe clădiri, valoarea înscrisă în contabilitatea proprietarului clădirii şi comunicată concesionarului, locatarului, titularului dreptului de administrare sau de folosinţă, după caz. </w:t>
      </w:r>
    </w:p>
    <w:p w14:paraId="3EFBA927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În cazul în care proprietarul clădirii nu a actualizat valoarea impozabilă a clădirii în ultimii 3 ani anteriori anului de referinţă, cota impozitului/taxei pe clădiri este 5%.</w:t>
      </w:r>
    </w:p>
    <w:p w14:paraId="57951582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(10)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>Impozitul</w:t>
      </w:r>
      <w:r>
        <w:rPr>
          <w:rFonts w:ascii="Times New Roman" w:hAnsi="Times New Roman" w:cs="Times New Roman"/>
          <w:sz w:val="24"/>
          <w:szCs w:val="24"/>
          <w:lang w:val="ro-RO"/>
        </w:rPr>
        <w:t>/taxa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>
        <w:rPr>
          <w:rFonts w:ascii="Times New Roman" w:hAnsi="Times New Roman" w:cs="Times New Roman"/>
          <w:sz w:val="24"/>
          <w:szCs w:val="24"/>
          <w:lang w:val="ro-RO"/>
        </w:rPr>
        <w:t>clădiri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 xml:space="preserve">, scutirile, calculul impozitului/taxei pe </w:t>
      </w:r>
      <w:r>
        <w:rPr>
          <w:rFonts w:ascii="Times New Roman" w:hAnsi="Times New Roman" w:cs="Times New Roman"/>
          <w:sz w:val="24"/>
          <w:szCs w:val="24"/>
          <w:lang w:val="ro-RO"/>
        </w:rPr>
        <w:t>clădiri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>, declararea</w:t>
      </w:r>
      <w:r>
        <w:rPr>
          <w:rFonts w:ascii="Times New Roman" w:hAnsi="Times New Roman" w:cs="Times New Roman"/>
          <w:sz w:val="24"/>
          <w:szCs w:val="24"/>
          <w:lang w:val="ro-RO"/>
        </w:rPr>
        <w:t>, dobîndirea, înstrăinarea și modificarea clădirilor, plata impo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>zitului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/taxei pe clădiri 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 xml:space="preserve">sunt cele prevăzute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hotărâre și 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 xml:space="preserve">anexa nr. 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acesteia, 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>completat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 xml:space="preserve"> cu dispozițiile art. 4</w:t>
      </w:r>
      <w:r>
        <w:rPr>
          <w:rFonts w:ascii="Times New Roman" w:hAnsi="Times New Roman" w:cs="Times New Roman"/>
          <w:sz w:val="24"/>
          <w:szCs w:val="24"/>
          <w:lang w:val="ro-RO"/>
        </w:rPr>
        <w:t>55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>-4</w:t>
      </w:r>
      <w:r>
        <w:rPr>
          <w:rFonts w:ascii="Times New Roman" w:hAnsi="Times New Roman" w:cs="Times New Roman"/>
          <w:sz w:val="24"/>
          <w:szCs w:val="24"/>
          <w:lang w:val="ro-RO"/>
        </w:rPr>
        <w:t>62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 xml:space="preserve"> din Legea nr. 227/2015 privind Codul fiscal.</w:t>
      </w:r>
    </w:p>
    <w:p w14:paraId="0D66FBFD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DDD1A2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2C8">
        <w:rPr>
          <w:rFonts w:ascii="Times New Roman" w:hAnsi="Times New Roman" w:cs="Times New Roman"/>
          <w:b/>
          <w:sz w:val="24"/>
          <w:szCs w:val="24"/>
          <w:lang w:val="ro-RO"/>
        </w:rPr>
        <w:t>Impozitul pe teren și taxa pe teren</w:t>
      </w:r>
    </w:p>
    <w:p w14:paraId="52BFFA95" w14:textId="77777777" w:rsidR="00F21D91" w:rsidRPr="00EF32C8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FD11F4" w14:textId="77777777" w:rsidR="00F21D91" w:rsidRPr="00414796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796">
        <w:rPr>
          <w:rFonts w:ascii="Times New Roman" w:hAnsi="Times New Roman" w:cs="Times New Roman"/>
          <w:b/>
          <w:sz w:val="24"/>
          <w:szCs w:val="24"/>
          <w:lang w:val="ro-RO"/>
        </w:rPr>
        <w:t>Art. 3</w:t>
      </w:r>
      <w:r w:rsidRPr="00414796">
        <w:rPr>
          <w:rFonts w:ascii="Times New Roman" w:hAnsi="Times New Roman" w:cs="Times New Roman"/>
          <w:sz w:val="24"/>
          <w:szCs w:val="24"/>
          <w:lang w:val="ro-RO"/>
        </w:rPr>
        <w:tab/>
        <w:t>(1)</w:t>
      </w:r>
      <w:r w:rsidRPr="00414796">
        <w:rPr>
          <w:rFonts w:ascii="Times New Roman" w:hAnsi="Times New Roman" w:cs="Times New Roman"/>
          <w:sz w:val="24"/>
          <w:szCs w:val="24"/>
          <w:lang w:val="ro-RO"/>
        </w:rPr>
        <w:tab/>
        <w:t xml:space="preserve">(a)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care are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datorează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impozit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anual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exceptând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cazurile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hotărîre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prevede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</w:rPr>
        <w:t>altfel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67FBA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14796">
        <w:rPr>
          <w:rFonts w:ascii="Times New Roman" w:eastAsia="Times New Roman" w:hAnsi="Times New Roman" w:cs="Times New Roman"/>
          <w:sz w:val="24"/>
          <w:szCs w:val="24"/>
        </w:rPr>
        <w:tab/>
      </w:r>
      <w:r w:rsidRPr="00414796">
        <w:rPr>
          <w:rFonts w:ascii="Times New Roman" w:eastAsia="Times New Roman" w:hAnsi="Times New Roman" w:cs="Times New Roman"/>
          <w:sz w:val="24"/>
          <w:szCs w:val="24"/>
        </w:rPr>
        <w:tab/>
      </w:r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(b)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terenurile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proprietate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publică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privată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statului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ori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unităţ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teritoriale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concesionate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închiriate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date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ori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folosinţă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caz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oricăror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entităţi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altele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decât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drept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public, se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stabileşte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taxa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teren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care se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datorează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locatari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titulari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dreptului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folosinţă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caz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condiţii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similare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impozitului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>teren</w:t>
      </w:r>
      <w:proofErr w:type="spellEnd"/>
      <w:r w:rsidRPr="004147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transmiterii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altor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entităţi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dreptului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concesiune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închiriere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folosinţă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terenului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taxa se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datorează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are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relaţia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contractuală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>drept</w:t>
      </w:r>
      <w:proofErr w:type="spellEnd"/>
      <w:r w:rsidRPr="00865F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public.</w:t>
      </w:r>
    </w:p>
    <w:p w14:paraId="4A7EE45A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10B2C30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4AAD899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9443109" w14:textId="77777777" w:rsidR="00F21D91" w:rsidRPr="00865FE8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81A083D" w14:textId="77777777" w:rsidR="00F21D91" w:rsidRPr="00735AF5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 xml:space="preserve">Impozitul pe teren și taxa pe teren, scutirile, calculul impozitului/taxei pe teren, declararea şi datorarea impozitului şi a taxei pe teren, plata impozitului şi a taxei pe teren sunt cele prevăzute în anexa nr. 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prezenta hotărâre </w:t>
      </w:r>
      <w:r w:rsidRPr="00735AF5">
        <w:rPr>
          <w:rFonts w:ascii="Times New Roman" w:hAnsi="Times New Roman" w:cs="Times New Roman"/>
          <w:sz w:val="24"/>
          <w:szCs w:val="24"/>
          <w:lang w:val="ro-RO"/>
        </w:rPr>
        <w:t>completată cu dispozițiile art. 463-467 din Legea nr. 227/2015 privind Codul fiscal.</w:t>
      </w:r>
    </w:p>
    <w:p w14:paraId="79BAE5C5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0DC010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2C8">
        <w:rPr>
          <w:rFonts w:ascii="Times New Roman" w:hAnsi="Times New Roman" w:cs="Times New Roman"/>
          <w:b/>
          <w:sz w:val="24"/>
          <w:szCs w:val="24"/>
          <w:lang w:val="ro-RO"/>
        </w:rPr>
        <w:t>Impozitul pe mijloacele de transport</w:t>
      </w:r>
    </w:p>
    <w:p w14:paraId="348DE547" w14:textId="77777777" w:rsidR="00F21D91" w:rsidRPr="00EF32C8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A1A8DD" w14:textId="77777777" w:rsidR="00F21D91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2B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D6386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(a) </w:t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>Orice persoană care are în proprietate un mijloc de transport care trebuie înmatriculat/înregistrat în România datorează un impozit anual pentru mijlocul de transport, cu excepţia cazurilor în care în prezent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hotărâre </w:t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>se prevede altfel.</w:t>
      </w:r>
    </w:p>
    <w:p w14:paraId="4ED7F87B" w14:textId="77777777" w:rsidR="00F21D91" w:rsidRPr="00D6386A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>) Impozitul pe mijloacele de transport se datorează pe perioada cât mijlocul de transport este înmatriculat sau înregistrat în România.</w:t>
      </w:r>
    </w:p>
    <w:p w14:paraId="4E646A7D" w14:textId="77777777" w:rsidR="00F21D91" w:rsidRPr="00D6386A" w:rsidRDefault="00F21D91" w:rsidP="00F21D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6386A">
        <w:rPr>
          <w:rFonts w:ascii="Times New Roman" w:hAnsi="Times New Roman" w:cs="Times New Roman"/>
          <w:sz w:val="24"/>
          <w:szCs w:val="24"/>
          <w:lang w:val="ro-RO"/>
        </w:rPr>
        <w:tab/>
        <w:t>Impozitul pe mijloacele de transport, scutirile, calculul impozitului, declararea şi datorarea impozitului pe mijloacele de transport, plata impozitului sunt cele prevăzute în anexa 1 la prezenta hotărâre, completată cu dispozițiile art. 468-472 din Legea nr. 227/2015 privind Codul fiscal.</w:t>
      </w:r>
    </w:p>
    <w:p w14:paraId="7D561526" w14:textId="77777777" w:rsidR="00F21D91" w:rsidRPr="00D6386A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76478A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2C8">
        <w:rPr>
          <w:rFonts w:ascii="Times New Roman" w:hAnsi="Times New Roman" w:cs="Times New Roman"/>
          <w:b/>
          <w:sz w:val="24"/>
          <w:szCs w:val="24"/>
          <w:lang w:val="ro-RO"/>
        </w:rPr>
        <w:t>Taxele pentru eliberarea certificatelor, avizelor și autorizațiilor</w:t>
      </w:r>
    </w:p>
    <w:p w14:paraId="56A37956" w14:textId="77777777" w:rsidR="00F21D91" w:rsidRPr="00EF32C8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72A9EA" w14:textId="77777777" w:rsidR="00F21D91" w:rsidRPr="00EF32C8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(1) Se aprobă cuantumul taxelor pentru </w:t>
      </w:r>
      <w:r w:rsidRPr="00EF32C8">
        <w:rPr>
          <w:rFonts w:ascii="Times New Roman" w:hAnsi="Times New Roman" w:cs="Times New Roman"/>
          <w:sz w:val="24"/>
          <w:szCs w:val="24"/>
          <w:lang w:val="ro-RO"/>
        </w:rPr>
        <w:t>eliberarea certificatelor, avizelor și a autorizațiilor după cum urme</w:t>
      </w:r>
      <w:r>
        <w:rPr>
          <w:rFonts w:ascii="Times New Roman" w:hAnsi="Times New Roman" w:cs="Times New Roman"/>
          <w:sz w:val="24"/>
          <w:szCs w:val="24"/>
          <w:lang w:val="ro-RO"/>
        </w:rPr>
        <w:t>ază:</w:t>
      </w:r>
    </w:p>
    <w:p w14:paraId="41ED4F66" w14:textId="77777777" w:rsidR="00F21D91" w:rsidRPr="00506133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  <w:r w:rsidRPr="00506133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ab/>
        <w:t>(a)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ab/>
      </w:r>
      <w:r w:rsidRPr="00506133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Taxele pentru eliberarea certificatelor de urbanism, a autorizaţiilor de construire şi a altor avize şi autorizaţii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:</w:t>
      </w:r>
    </w:p>
    <w:p w14:paraId="480BCA48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taxa pentru avizarea certificatului de urbanism de către primar sau comisia de urbanism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art. 474 alin. (4)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se stabileşte de consiliul local în sumă de 15</w:t>
      </w:r>
      <w:r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lei;</w:t>
      </w:r>
    </w:p>
    <w:p w14:paraId="075BF7EA" w14:textId="77777777" w:rsidR="00F21D91" w:rsidRPr="00E62A64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taxa prevăzută la art. 474 alin. (6) din Legea nr. 227/2015 privind Codul fiscal pentru eliberarea autorizaţiei de construire pentru alte construcţii decât cele menţionate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EF32C8">
        <w:rPr>
          <w:rFonts w:ascii="Times New Roman" w:hAnsi="Times New Roman" w:cs="Times New Roman"/>
          <w:sz w:val="24"/>
          <w:szCs w:val="24"/>
          <w:lang w:val="ro-RO"/>
        </w:rPr>
        <w:t xml:space="preserve">474 </w:t>
      </w:r>
      <w:r w:rsidRPr="00885554">
        <w:rPr>
          <w:rFonts w:ascii="Times New Roman" w:hAnsi="Times New Roman" w:cs="Times New Roman"/>
          <w:sz w:val="24"/>
          <w:szCs w:val="24"/>
          <w:lang w:val="ro-RO"/>
        </w:rPr>
        <w:t>alin. (5) d</w:t>
      </w:r>
      <w:r w:rsidRPr="00EF32C8">
        <w:rPr>
          <w:rFonts w:ascii="Times New Roman" w:hAnsi="Times New Roman" w:cs="Times New Roman"/>
          <w:sz w:val="24"/>
          <w:szCs w:val="24"/>
          <w:lang w:val="ro-RO"/>
        </w:rPr>
        <w:t xml:space="preserve">in Legea nr. 227/2015 privind Codul fiscal se stabilește la 1% </w:t>
      </w:r>
      <w:r w:rsidRPr="00E62A64">
        <w:rPr>
          <w:rFonts w:ascii="Times New Roman" w:hAnsi="Times New Roman" w:cs="Times New Roman"/>
          <w:sz w:val="24"/>
          <w:szCs w:val="24"/>
          <w:lang w:val="ro-RO"/>
        </w:rPr>
        <w:t>din valoarea autorizată a lucrărilor de construcţie, inclusiv valoarea instalaţiilor aferente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E42719F" w14:textId="77777777" w:rsidR="00F21D91" w:rsidRPr="00E62A64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taxa pentru eliberarea autorizaţiei de desfiinţare, totală sau parţială, a unei construcţii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art. 474 alin. (9)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se stabilește la </w:t>
      </w:r>
      <w:r w:rsidRPr="00E62A64">
        <w:rPr>
          <w:rFonts w:ascii="Times New Roman" w:hAnsi="Times New Roman" w:cs="Times New Roman"/>
          <w:sz w:val="24"/>
          <w:szCs w:val="24"/>
          <w:lang w:val="ro-RO"/>
        </w:rPr>
        <w:t>0,1% din valoarea impozabilă stabilită pentru determinarea impozitului pe clădiri, aferentă părţii desfiinţate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60DC1A6" w14:textId="77777777" w:rsidR="00F21D91" w:rsidRPr="00E62A64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2A64">
        <w:rPr>
          <w:rFonts w:ascii="Times New Roman" w:hAnsi="Times New Roman" w:cs="Times New Roman"/>
          <w:sz w:val="24"/>
          <w:szCs w:val="24"/>
          <w:lang w:val="ro-RO"/>
        </w:rPr>
        <w:tab/>
        <w:t>- taxa pentru eliberarea autorizaţiei necesare pentru lucrările de organizare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de şantier în vederea realizării unei construcţii, care nu sunt incluse în altă autorizaţie de construire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art. 474 alin. (12)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E62A64">
        <w:rPr>
          <w:rFonts w:ascii="Times New Roman" w:hAnsi="Times New Roman" w:cs="Times New Roman"/>
          <w:sz w:val="24"/>
          <w:szCs w:val="24"/>
          <w:lang w:val="ro-RO"/>
        </w:rPr>
        <w:t>se stabilește la 3% din valoarea autorizată a lucrărilor de organizare de şantier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CAAB89" w14:textId="77777777" w:rsidR="00F21D91" w:rsidRPr="00E62A64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taxa 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pentru eliberarea autorizaţiei de amenajare de tabere de corturi, căsuţe sau rulote ori campinguri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(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art. 474 alin. (13)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se stabilește la 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2% </w:t>
      </w:r>
      <w:r w:rsidRPr="00E62A64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din valoarea autorizată a lucrărilor de construcţie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;</w:t>
      </w:r>
    </w:p>
    <w:p w14:paraId="72238361" w14:textId="77777777" w:rsidR="00F21D91" w:rsidRPr="00E62A64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taxa 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pentru autorizarea amplasării de chioşcuri, containere, tonete, cabine, spaţii de expunere, corpuri şi panouri de afişaj, firme şi reclame situate pe căile şi în spaţiile publice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,</w:t>
      </w:r>
      <w:r w:rsidRPr="00F100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br/>
        <w:t>(a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rt. 474 alin. (14)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se stabilește la 8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.10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lei,</w:t>
      </w:r>
      <w:r w:rsidRPr="004B13E5">
        <w:rPr>
          <w:rFonts w:ascii="Times New Roman" w:eastAsia="Times New Roman" w:hAnsi="Times New Roman" w:cs="Times New Roman"/>
          <w:b/>
          <w:sz w:val="24"/>
          <w:szCs w:val="24"/>
          <w:lang w:val="ro-RO" w:eastAsia="fr-CH"/>
        </w:rPr>
        <w:t xml:space="preserve"> </w:t>
      </w:r>
      <w:r w:rsidRPr="00E62A64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pentru fiecare metru pătrat de suprafaţă ocupată de construcţie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;</w:t>
      </w:r>
    </w:p>
    <w:p w14:paraId="57740D8F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fr-CH"/>
        </w:rPr>
      </w:pPr>
      <w:r w:rsidRPr="004B13E5">
        <w:rPr>
          <w:rFonts w:ascii="Times New Roman" w:eastAsia="Times New Roman" w:hAnsi="Times New Roman" w:cs="Times New Roman"/>
          <w:b/>
          <w:sz w:val="24"/>
          <w:szCs w:val="24"/>
          <w:lang w:val="ro-RO" w:eastAsia="fr-CH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- taxa 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pentru eliberarea unei autorizaţii privind lucrările de racorduri şi branşamente la reţele publice de apă, canalizare, gaze, termice, energie electrică, telefonie şi televiziune prin cablu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(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art. 474 alin. (15)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se stabileşte la 13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.17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lei/racord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;</w:t>
      </w:r>
    </w:p>
    <w:p w14:paraId="1A390164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taxa 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pentru eliberarea certificatului de nomenclatură stradală şi adresă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(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art. 474 alin. (16)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se stabileşte la 9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>.12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 lei.</w:t>
      </w:r>
    </w:p>
    <w:p w14:paraId="17F71606" w14:textId="77777777" w:rsidR="00F21D91" w:rsidRPr="00506133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D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6133">
        <w:rPr>
          <w:rFonts w:ascii="Times New Roman" w:hAnsi="Times New Roman" w:cs="Times New Roman"/>
          <w:sz w:val="24"/>
          <w:szCs w:val="24"/>
        </w:rPr>
        <w:t>(b)</w:t>
      </w:r>
      <w:r w:rsidRPr="005061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133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06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49C99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475"/>
      <w:bookmarkEnd w:id="2"/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taxa pentru eliberarea autorizaţiilor sanitare de funcţionare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art. 475 alin. (1) 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se stabileşte la 20</w:t>
      </w:r>
      <w:r>
        <w:rPr>
          <w:rFonts w:ascii="Times New Roman" w:hAnsi="Times New Roman" w:cs="Times New Roman"/>
          <w:sz w:val="24"/>
          <w:szCs w:val="24"/>
          <w:lang w:val="ro-RO"/>
        </w:rPr>
        <w:t>.26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lei.</w:t>
      </w:r>
    </w:p>
    <w:p w14:paraId="1AC8912C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tax</w:t>
      </w:r>
      <w:r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prevăzut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la art. 475 alin. (2) din Legea nr. 227/2015 privind Codul fiscal - taxa pentru eliberarea atestatului de producător se stabilește la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.26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lei, respectiv pentru eliberarea carnetului de comercializare a produselor din sectorul agricol se stabilește la 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.80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lei.</w:t>
      </w:r>
    </w:p>
    <w:p w14:paraId="1B75F491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</w:pPr>
    </w:p>
    <w:p w14:paraId="17341F44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Taxa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pentru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folosirea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mijloacelor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de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reclamă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şi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publicitate</w:t>
      </w:r>
      <w:proofErr w:type="spellEnd"/>
    </w:p>
    <w:p w14:paraId="45A03D35" w14:textId="77777777" w:rsidR="00F21D91" w:rsidRPr="00EF32C8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2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2F58FB5D" w14:textId="77777777" w:rsidR="00F21D91" w:rsidRPr="00865FE8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(1) Se aprobă cuantumul taxelor </w:t>
      </w:r>
      <w:r w:rsidRPr="00865FE8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pentru folosirea mijloacelor de reclamă şi publicitate </w:t>
      </w:r>
    </w:p>
    <w:p w14:paraId="03AFE1DA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>după cum urmează:</w:t>
      </w:r>
    </w:p>
    <w:p w14:paraId="0D780B1E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axa pentru servicii de reclamă şi publicitate se calculează prin aplicarea cotei taxei de 1% la valoarea serviciilor de reclamă şi publicitate.</w:t>
      </w:r>
    </w:p>
    <w:p w14:paraId="514F23BD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>
        <w:rPr>
          <w:rFonts w:ascii="Times New Roman" w:hAnsi="Times New Roman" w:cs="Times New Roman"/>
          <w:b/>
          <w:sz w:val="24"/>
          <w:szCs w:val="24"/>
          <w:lang w:val="fr-CH"/>
        </w:rPr>
        <w:tab/>
      </w:r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taxei</w:t>
      </w:r>
      <w:proofErr w:type="spellEnd"/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61C4E">
        <w:rPr>
          <w:rFonts w:ascii="Times New Roman" w:hAnsi="Times New Roman" w:cs="Times New Roman"/>
          <w:sz w:val="24"/>
          <w:szCs w:val="24"/>
          <w:lang w:val="fr-CH"/>
        </w:rPr>
        <w:t>pentru</w:t>
      </w:r>
      <w:proofErr w:type="spellEnd"/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61C4E">
        <w:rPr>
          <w:rFonts w:ascii="Times New Roman" w:hAnsi="Times New Roman" w:cs="Times New Roman"/>
          <w:sz w:val="24"/>
          <w:szCs w:val="24"/>
          <w:lang w:val="fr-CH"/>
        </w:rPr>
        <w:t>afişaj</w:t>
      </w:r>
      <w:proofErr w:type="spellEnd"/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61C4E">
        <w:rPr>
          <w:rFonts w:ascii="Times New Roman" w:hAnsi="Times New Roman" w:cs="Times New Roman"/>
          <w:sz w:val="24"/>
          <w:szCs w:val="24"/>
          <w:lang w:val="fr-CH"/>
        </w:rPr>
        <w:t>în</w:t>
      </w:r>
      <w:proofErr w:type="spellEnd"/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61C4E">
        <w:rPr>
          <w:rFonts w:ascii="Times New Roman" w:hAnsi="Times New Roman" w:cs="Times New Roman"/>
          <w:sz w:val="24"/>
          <w:szCs w:val="24"/>
          <w:lang w:val="fr-CH"/>
        </w:rPr>
        <w:t>scop</w:t>
      </w:r>
      <w:proofErr w:type="spellEnd"/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 de </w:t>
      </w:r>
      <w:proofErr w:type="spellStart"/>
      <w:r w:rsidRPr="00561C4E">
        <w:rPr>
          <w:rFonts w:ascii="Times New Roman" w:hAnsi="Times New Roman" w:cs="Times New Roman"/>
          <w:sz w:val="24"/>
          <w:szCs w:val="24"/>
          <w:lang w:val="fr-CH"/>
        </w:rPr>
        <w:t>reclamă</w:t>
      </w:r>
      <w:proofErr w:type="spellEnd"/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61C4E">
        <w:rPr>
          <w:rFonts w:ascii="Times New Roman" w:hAnsi="Times New Roman" w:cs="Times New Roman"/>
          <w:sz w:val="24"/>
          <w:szCs w:val="24"/>
          <w:lang w:val="fr-CH"/>
        </w:rPr>
        <w:t>şi</w:t>
      </w:r>
      <w:proofErr w:type="spellEnd"/>
      <w:r w:rsidRPr="00561C4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61C4E">
        <w:rPr>
          <w:rFonts w:ascii="Times New Roman" w:hAnsi="Times New Roman" w:cs="Times New Roman"/>
          <w:sz w:val="24"/>
          <w:szCs w:val="24"/>
          <w:lang w:val="fr-CH"/>
        </w:rPr>
        <w:t>publicitate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se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calculează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anual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prin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înmulţirea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numărului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de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metri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pătraţi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sau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a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fracţiunii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de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metru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pătrat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a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suprafeţei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afişajului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pentru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reclamă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sau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publicitate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sumele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stabilite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proofErr w:type="gram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astfel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:</w:t>
      </w:r>
      <w:proofErr w:type="gram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</w:p>
    <w:p w14:paraId="641AD915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4B13E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fr-CH"/>
        </w:rPr>
        <w:t>a)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în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cazul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unui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afişaj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situat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în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locul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în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care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persoana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derulează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o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activitate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economică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suma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este de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până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la 32</w:t>
      </w:r>
      <w:r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.42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gram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lei;</w:t>
      </w:r>
      <w:proofErr w:type="gramEnd"/>
    </w:p>
    <w:p w14:paraId="7506E925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4B13E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fr-CH"/>
        </w:rPr>
        <w:t>b)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în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cazul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oricărui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altui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panou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afişaj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sau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oricărei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altei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structuri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de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afişaj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pentru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reclamă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şi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publicitate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suma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este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de 23</w:t>
      </w:r>
      <w:r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.30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lei. </w:t>
      </w:r>
    </w:p>
    <w:p w14:paraId="252B2D93" w14:textId="77777777" w:rsidR="00F21D91" w:rsidRPr="00561C4E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04802112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</w:pP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Impozitul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pe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</w:t>
      </w:r>
      <w:proofErr w:type="spellStart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>spectacole</w:t>
      </w:r>
      <w:proofErr w:type="spellEnd"/>
      <w:r w:rsidRPr="00EF32C8"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  <w:t xml:space="preserve"> </w:t>
      </w:r>
    </w:p>
    <w:p w14:paraId="428159A6" w14:textId="77777777" w:rsidR="00F21D91" w:rsidRPr="00EF32C8" w:rsidRDefault="00F21D91" w:rsidP="00F21D91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H" w:eastAsia="fr-CH"/>
        </w:rPr>
      </w:pPr>
    </w:p>
    <w:p w14:paraId="7759124A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Impozitul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pe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spectacole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se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calculează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prin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aplicarea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cotei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de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impozit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la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suma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încasată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din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vânzarea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biletelor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de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intrare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şi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 a </w:t>
      </w:r>
      <w:proofErr w:type="spellStart"/>
      <w:r w:rsidRPr="004B13E5">
        <w:rPr>
          <w:rFonts w:ascii="Times New Roman" w:hAnsi="Times New Roman" w:cs="Times New Roman"/>
          <w:sz w:val="24"/>
          <w:szCs w:val="24"/>
          <w:lang w:val="fr-CH"/>
        </w:rPr>
        <w:t>abonamentelor</w:t>
      </w:r>
      <w:proofErr w:type="spellEnd"/>
      <w:r w:rsidRPr="004B13E5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Cota de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impozit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pentru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impozitul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spectacol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se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stabilește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după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cum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urmeaz</w:t>
      </w:r>
      <w:r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:</w:t>
      </w: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</w:p>
    <w:p w14:paraId="2F1F8AAF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- 2%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pentru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spectacolul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de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teatru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balet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operă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operetă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concert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filarmonic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sau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altă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manifestare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muzicală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prezentarea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unui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film la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cinematograf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un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spectacol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de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circ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sau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orice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competiţie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sportivă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internă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sau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internaţională</w:t>
      </w:r>
      <w:proofErr w:type="spellEnd"/>
    </w:p>
    <w:p w14:paraId="68182155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- 5%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în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cazul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oricărei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altei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manifestări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artistice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altele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decât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cele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</w:t>
      </w:r>
      <w:proofErr w:type="spellStart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enumerate</w:t>
      </w:r>
      <w:proofErr w:type="spellEnd"/>
      <w:r w:rsidRPr="004B13E5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mai sus.</w:t>
      </w:r>
    </w:p>
    <w:p w14:paraId="00C397D8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A4E466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Bonificați</w:t>
      </w:r>
      <w:r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prevăzut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la art. 462 alin. (2), art. 467 alin. (2) și art. 472 alin. (2) din Legea nr. 227/2015 privind Codul fiscal, se stabile</w:t>
      </w:r>
      <w:r>
        <w:rPr>
          <w:rFonts w:ascii="Times New Roman" w:hAnsi="Times New Roman" w:cs="Times New Roman"/>
          <w:sz w:val="24"/>
          <w:szCs w:val="24"/>
          <w:lang w:val="ro-RO"/>
        </w:rPr>
        <w:t>sc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</w:t>
      </w:r>
    </w:p>
    <w:p w14:paraId="52DB2054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în cazul impozitului pe clădiri, aceasta este de 10%;</w:t>
      </w:r>
    </w:p>
    <w:p w14:paraId="3B7424D0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în cazul impozitului pe teren, aceasta este de 10%;</w:t>
      </w:r>
    </w:p>
    <w:p w14:paraId="71B5016C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- în cazul impozitului pe mijloacele de transport, aceasta este de 10%.</w:t>
      </w:r>
    </w:p>
    <w:p w14:paraId="48047F79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</w:p>
    <w:p w14:paraId="6F9B2CE1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</w:p>
    <w:p w14:paraId="2F15B178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</w:p>
    <w:p w14:paraId="6E461AA3" w14:textId="77777777" w:rsidR="00F21D91" w:rsidRPr="00C709DB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</w:p>
    <w:p w14:paraId="1278DB73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Pr="00FB78C4">
        <w:rPr>
          <w:rFonts w:ascii="Times New Roman" w:hAnsi="Times New Roman" w:cs="Times New Roman"/>
          <w:sz w:val="24"/>
          <w:szCs w:val="24"/>
          <w:lang w:val="ro-RO"/>
        </w:rPr>
        <w:t>scutiri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de la plata impozitului/taxei pe clădiri conform art. 456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alin. 1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 din Legea nr. 227/2015 privind Codul fiscal, a impozitului/taxei pe teren conform art. 464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alin. 1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din Legea nr. 227/2015 privind Codul fiscal, a impozitului pe mijloacele de transport conform art. 469 </w:t>
      </w:r>
      <w:r>
        <w:rPr>
          <w:rFonts w:ascii="Times New Roman" w:hAnsi="Times New Roman" w:cs="Times New Roman"/>
          <w:sz w:val="24"/>
          <w:szCs w:val="24"/>
          <w:lang w:val="ro-RO"/>
        </w:rPr>
        <w:br/>
        <w:t xml:space="preserve">alin. 1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 taxelor pentru eliberarea certificatelor, avizelor și autorizațiilor conform art. 476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 xml:space="preserve">taxelor </w:t>
      </w:r>
      <w:r w:rsidRPr="00865FE8"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pentru folosirea mijloacelor de reclamă şi publicitate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  <w:t xml:space="preserve">și a 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8842F3">
        <w:rPr>
          <w:rFonts w:ascii="Times New Roman" w:hAnsi="Times New Roman" w:cs="Times New Roman"/>
          <w:sz w:val="24"/>
          <w:szCs w:val="24"/>
          <w:lang w:val="ro-RO"/>
        </w:rPr>
        <w:t>ax</w:t>
      </w:r>
      <w:r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8842F3">
        <w:rPr>
          <w:rFonts w:ascii="Times New Roman" w:hAnsi="Times New Roman" w:cs="Times New Roman"/>
          <w:sz w:val="24"/>
          <w:szCs w:val="24"/>
          <w:lang w:val="ro-RO"/>
        </w:rPr>
        <w:t xml:space="preserve"> pentru afişaj în scop de reclamă şi publicitate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conform art. 479 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din Legea nr. 227/2015 privind Codul fiscal</w:t>
      </w:r>
      <w:r>
        <w:rPr>
          <w:rFonts w:ascii="Times New Roman" w:hAnsi="Times New Roman" w:cs="Times New Roman"/>
          <w:sz w:val="24"/>
          <w:szCs w:val="24"/>
          <w:lang w:val="ro-RO"/>
        </w:rPr>
        <w:t>, a impozitul pe spectacole conform art. 482 din Legea nr. 227/2015 privind Codul fiscal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187848C" w14:textId="77777777" w:rsidR="00F21D91" w:rsidRPr="00561C4E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CH"/>
        </w:rPr>
      </w:pPr>
    </w:p>
    <w:p w14:paraId="06F4CA6D" w14:textId="77777777" w:rsidR="00F21D91" w:rsidRPr="00CC2BC3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C2BC3">
        <w:rPr>
          <w:rFonts w:ascii="Times New Roman" w:hAnsi="Times New Roman" w:cs="Times New Roman"/>
          <w:sz w:val="24"/>
          <w:szCs w:val="24"/>
          <w:lang w:val="ro-RO"/>
        </w:rPr>
        <w:t xml:space="preserve">Creanțele fiscale restante, aflate în sold la data de 31 decembrie a anului, mai mici de </w:t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 w:rsidRPr="00CC2BC3">
        <w:rPr>
          <w:rFonts w:ascii="Times New Roman" w:hAnsi="Times New Roman" w:cs="Times New Roman"/>
          <w:sz w:val="24"/>
          <w:szCs w:val="24"/>
          <w:lang w:val="ro-RO"/>
        </w:rPr>
        <w:t>40 de lei, inclusiv, se anulează conform art. 266 alin. (5) din Legea nr. 207/2015 privind codul de procedură fiscală. Plafonul se aplică totalului creanţelor fiscale datorate şi neachitate de debitori.</w:t>
      </w:r>
    </w:p>
    <w:p w14:paraId="780669B9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12CBE7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Compartimentul contabilitate, taxe și impozite, va face, în funcție de impozitele și taxele aprobate, o estimare a veniturilor proprii pe anul 2019, capitole ce vor constitui ba</w:t>
      </w:r>
      <w:r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a funadamentării bugetului local pe anul 2019.</w:t>
      </w:r>
    </w:p>
    <w:p w14:paraId="512533C2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B3F8753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Dispozițiile prezentei hotărâri se completează cu dispozițiile legale în vigoare.</w:t>
      </w:r>
    </w:p>
    <w:p w14:paraId="6F373991" w14:textId="77777777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A85548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>Cu ducerea la îndeplinire a prezentei hotărâri se însărcinează primarul Comunei Caţa, prin compartimentul contabilitate, impozite și taxe.</w:t>
      </w:r>
    </w:p>
    <w:p w14:paraId="38DC6A52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E7AA58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(1) Secretarul Comunei Caţa va comunica prezenta hotărâre Instituţiei Prefectului – Judeţul Braşov și primarului Comunei Caţa.</w:t>
      </w:r>
    </w:p>
    <w:p w14:paraId="247EFB04" w14:textId="77777777" w:rsidR="00F21D91" w:rsidRPr="004B13E5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3E5">
        <w:rPr>
          <w:rFonts w:ascii="Times New Roman" w:hAnsi="Times New Roman" w:cs="Times New Roman"/>
          <w:sz w:val="24"/>
          <w:szCs w:val="24"/>
          <w:lang w:val="ro-RO"/>
        </w:rPr>
        <w:tab/>
        <w:t>(2) Aducerea la cunoștința publică se face prin grija secretarului Comunei Cața, prin afișare la sediul Primăriei Comunei Cața.</w:t>
      </w:r>
    </w:p>
    <w:p w14:paraId="36708479" w14:textId="70513FDB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0BB0DD" w14:textId="738CF54F" w:rsid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ABCE9D" w14:textId="77777777" w:rsidR="00F21D91" w:rsidRPr="00F21D91" w:rsidRDefault="00F21D91" w:rsidP="00F21D9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DF9ACD" w14:textId="77777777" w:rsidR="00F21D91" w:rsidRPr="00F21D91" w:rsidRDefault="00F21D91" w:rsidP="00F21D91">
      <w:pPr>
        <w:tabs>
          <w:tab w:val="left" w:pos="540"/>
        </w:tabs>
        <w:spacing w:after="0" w:line="240" w:lineRule="auto"/>
        <w:ind w:left="-360" w:right="-63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4263A5" w14:textId="2C016905" w:rsidR="00F21D91" w:rsidRPr="00F21D91" w:rsidRDefault="00F21D91" w:rsidP="00F21D91">
      <w:pPr>
        <w:pStyle w:val="ListParagraph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1D91">
        <w:rPr>
          <w:rFonts w:ascii="Times New Roman" w:hAnsi="Times New Roman" w:cs="Times New Roman"/>
          <w:sz w:val="24"/>
          <w:szCs w:val="24"/>
          <w:lang w:val="fr-FR"/>
        </w:rPr>
        <w:t>PREŞEDINTE DE ŞEDINŢA,</w:t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  <w:t>SECRETAR,</w:t>
      </w:r>
    </w:p>
    <w:p w14:paraId="59F57B1F" w14:textId="4D26B92F" w:rsidR="00F21D91" w:rsidRPr="00F21D91" w:rsidRDefault="00F21D91" w:rsidP="00F21D91">
      <w:pPr>
        <w:pStyle w:val="ListParagraph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1D91">
        <w:rPr>
          <w:rFonts w:ascii="Times New Roman" w:hAnsi="Times New Roman" w:cs="Times New Roman"/>
          <w:sz w:val="24"/>
          <w:szCs w:val="24"/>
          <w:lang w:val="fr-FR"/>
        </w:rPr>
        <w:t>CROITORU TUDOR CLAUDIU</w:t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21D91">
        <w:rPr>
          <w:rFonts w:ascii="Times New Roman" w:hAnsi="Times New Roman" w:cs="Times New Roman"/>
          <w:sz w:val="24"/>
          <w:szCs w:val="24"/>
          <w:lang w:val="fr-FR"/>
        </w:rPr>
        <w:tab/>
        <w:t>GUIGNARD ROXANA</w:t>
      </w:r>
    </w:p>
    <w:p w14:paraId="3981275C" w14:textId="77777777" w:rsidR="00F21D91" w:rsidRPr="00F21D91" w:rsidRDefault="00F21D91" w:rsidP="00F21D91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ACFB8C2" w14:textId="46929AF8" w:rsidR="00F21D91" w:rsidRDefault="00F21D91" w:rsidP="00F21D91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14FF4AA" w14:textId="7369C5B1" w:rsidR="00F21D91" w:rsidRDefault="00F21D91" w:rsidP="00F21D91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BD21063" w14:textId="04CB795D" w:rsidR="00F21D91" w:rsidRDefault="00F21D91" w:rsidP="00F21D91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CFB9EA2" w14:textId="77777777" w:rsidR="00F21D91" w:rsidRPr="00F21D91" w:rsidRDefault="00F21D91" w:rsidP="00F21D91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DEFB720" w14:textId="45BEA063" w:rsidR="00F21D91" w:rsidRPr="00E37D1E" w:rsidRDefault="00F21D91" w:rsidP="00F21D91">
      <w:pPr>
        <w:pStyle w:val="ListParagraph"/>
        <w:numPr>
          <w:ilvl w:val="0"/>
          <w:numId w:val="2"/>
        </w:numPr>
        <w:tabs>
          <w:tab w:val="clear" w:pos="432"/>
        </w:tabs>
        <w:spacing w:after="0" w:line="240" w:lineRule="auto"/>
        <w:ind w:left="90" w:right="-630" w:firstLine="0"/>
        <w:jc w:val="both"/>
        <w:rPr>
          <w:rFonts w:ascii="Times New Roman" w:hAnsi="Times New Roman" w:cs="Times New Roman"/>
          <w:lang w:val="fr-FR"/>
        </w:rPr>
      </w:pPr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Nr. </w:t>
      </w:r>
      <w:proofErr w:type="spellStart"/>
      <w:proofErr w:type="gramStart"/>
      <w:r w:rsidRPr="00E37D1E">
        <w:rPr>
          <w:rFonts w:ascii="Times New Roman" w:hAnsi="Times New Roman" w:cs="Times New Roman"/>
          <w:sz w:val="20"/>
          <w:szCs w:val="20"/>
          <w:lang w:val="fr-FR"/>
        </w:rPr>
        <w:t>consilieri</w:t>
      </w:r>
      <w:proofErr w:type="spellEnd"/>
      <w:proofErr w:type="gram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funcţie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E37D1E">
        <w:rPr>
          <w:rFonts w:ascii="Times New Roman" w:hAnsi="Times New Roman" w:cs="Times New Roman"/>
          <w:sz w:val="20"/>
          <w:szCs w:val="20"/>
          <w:lang w:val="fr-FR"/>
        </w:rPr>
        <w:t>consilieri</w:t>
      </w:r>
      <w:proofErr w:type="spellEnd"/>
      <w:proofErr w:type="gram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prezenţi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= </w:t>
      </w:r>
      <w:r w:rsidR="00EC0180">
        <w:rPr>
          <w:rFonts w:ascii="Times New Roman" w:hAnsi="Times New Roman" w:cs="Times New Roman"/>
          <w:sz w:val="20"/>
          <w:szCs w:val="20"/>
          <w:lang w:val="fr-FR"/>
        </w:rPr>
        <w:t>9</w:t>
      </w:r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; Nr.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voturi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7D1E">
        <w:rPr>
          <w:rFonts w:ascii="Times New Roman" w:hAnsi="Times New Roman" w:cs="Times New Roman"/>
          <w:sz w:val="20"/>
          <w:szCs w:val="20"/>
          <w:lang w:val="fr-FR"/>
        </w:rPr>
        <w:t>pentru</w:t>
      </w:r>
      <w:proofErr w:type="spell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= </w:t>
      </w:r>
      <w:r w:rsidR="00EC0180">
        <w:rPr>
          <w:rFonts w:ascii="Times New Roman" w:hAnsi="Times New Roman" w:cs="Times New Roman"/>
          <w:sz w:val="20"/>
          <w:szCs w:val="20"/>
          <w:lang w:val="fr-FR"/>
        </w:rPr>
        <w:t>9</w:t>
      </w:r>
      <w:bookmarkStart w:id="3" w:name="_GoBack"/>
      <w:bookmarkEnd w:id="3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; Nr. </w:t>
      </w:r>
      <w:proofErr w:type="spellStart"/>
      <w:proofErr w:type="gramStart"/>
      <w:r w:rsidRPr="00E37D1E">
        <w:rPr>
          <w:rFonts w:ascii="Times New Roman" w:hAnsi="Times New Roman" w:cs="Times New Roman"/>
          <w:sz w:val="20"/>
          <w:szCs w:val="20"/>
          <w:lang w:val="fr-FR"/>
        </w:rPr>
        <w:t>voturi</w:t>
      </w:r>
      <w:proofErr w:type="spellEnd"/>
      <w:proofErr w:type="gramEnd"/>
      <w:r w:rsidRPr="00E37D1E">
        <w:rPr>
          <w:rFonts w:ascii="Times New Roman" w:hAnsi="Times New Roman" w:cs="Times New Roman"/>
          <w:sz w:val="20"/>
          <w:szCs w:val="20"/>
          <w:lang w:val="fr-FR"/>
        </w:rPr>
        <w:t xml:space="preserve"> contra = 0.</w:t>
      </w:r>
    </w:p>
    <w:p w14:paraId="4FAECB41" w14:textId="77777777" w:rsidR="007027D4" w:rsidRPr="00F21D91" w:rsidRDefault="007027D4">
      <w:pPr>
        <w:ind w:left="90"/>
        <w:rPr>
          <w:lang w:val="fr-FR"/>
        </w:rPr>
      </w:pPr>
    </w:p>
    <w:sectPr w:rsidR="007027D4" w:rsidRPr="00F21D91" w:rsidSect="00127A07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2B6F" w14:textId="77777777" w:rsidR="004052FC" w:rsidRDefault="004052FC">
      <w:pPr>
        <w:spacing w:after="0" w:line="240" w:lineRule="auto"/>
      </w:pPr>
      <w:r>
        <w:separator/>
      </w:r>
    </w:p>
  </w:endnote>
  <w:endnote w:type="continuationSeparator" w:id="0">
    <w:p w14:paraId="31E54207" w14:textId="77777777" w:rsidR="004052FC" w:rsidRDefault="0040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5903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C1766" w14:textId="77777777" w:rsidR="002E0F5F" w:rsidRDefault="00F21D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A786D" w14:textId="77777777" w:rsidR="00127A07" w:rsidRPr="009A7872" w:rsidRDefault="004052FC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8833" w14:textId="77777777" w:rsidR="004052FC" w:rsidRDefault="004052FC">
      <w:pPr>
        <w:spacing w:after="0" w:line="240" w:lineRule="auto"/>
      </w:pPr>
      <w:r>
        <w:separator/>
      </w:r>
    </w:p>
  </w:footnote>
  <w:footnote w:type="continuationSeparator" w:id="0">
    <w:p w14:paraId="27C575D2" w14:textId="77777777" w:rsidR="004052FC" w:rsidRDefault="0040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76B0" w14:textId="77777777" w:rsidR="00127A07" w:rsidRPr="00BA7701" w:rsidRDefault="004052FC" w:rsidP="00127A07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34CB09FE" w14:textId="77777777" w:rsidR="00127A07" w:rsidRPr="00BA7701" w:rsidRDefault="00F21D91" w:rsidP="00127A07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4F6A44A8" wp14:editId="3AD8BA46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6C4B16C2" w14:textId="77777777" w:rsidR="00127A07" w:rsidRPr="00BA7701" w:rsidRDefault="00F21D91" w:rsidP="00127A07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7B5073E" w14:textId="77777777" w:rsidR="00127A07" w:rsidRDefault="00F21D91" w:rsidP="00127A07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16E38541" w14:textId="77777777" w:rsidR="00127A07" w:rsidRDefault="004052FC" w:rsidP="00127A07">
    <w:pPr>
      <w:pStyle w:val="NoSpacing"/>
      <w:rPr>
        <w:sz w:val="18"/>
        <w:szCs w:val="18"/>
      </w:rPr>
    </w:pPr>
  </w:p>
  <w:p w14:paraId="317BDD24" w14:textId="77777777" w:rsidR="00127A07" w:rsidRDefault="00F21D91" w:rsidP="00127A07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77DF6F56" w14:textId="77777777" w:rsidR="00127A07" w:rsidRPr="00C83B8F" w:rsidRDefault="004052FC" w:rsidP="00127A07">
    <w:pPr>
      <w:pStyle w:val="NoSpacing"/>
      <w:jc w:val="center"/>
      <w:rPr>
        <w:sz w:val="18"/>
        <w:szCs w:val="18"/>
      </w:rPr>
    </w:pPr>
    <w:r>
      <w:rPr>
        <w:rFonts w:cs="Miriam"/>
      </w:rPr>
      <w:pict w14:anchorId="483B3615">
        <v:rect id="_x0000_i1025" style="width:462.85pt;height:1pt" o:hrpct="989" o:hralign="center" o:hrstd="t" o:hr="t" fillcolor="#a0a0a0" stroked="f"/>
      </w:pict>
    </w:r>
    <w:r w:rsidR="00F21D9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76ECFB8" wp14:editId="612399D6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AC28" w14:textId="77777777" w:rsidR="00127A07" w:rsidRDefault="004052FC" w:rsidP="00127A07">
                          <w:pPr>
                            <w:spacing w:line="1080" w:lineRule="atLeast"/>
                          </w:pPr>
                        </w:p>
                        <w:p w14:paraId="09573CEC" w14:textId="77777777" w:rsidR="00127A07" w:rsidRDefault="004052FC" w:rsidP="00127A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ECFB8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2296AC28" w14:textId="77777777" w:rsidR="00127A07" w:rsidRDefault="00F21D91" w:rsidP="00127A07">
                    <w:pPr>
                      <w:spacing w:line="1080" w:lineRule="atLeast"/>
                    </w:pPr>
                  </w:p>
                  <w:p w14:paraId="09573CEC" w14:textId="77777777" w:rsidR="00127A07" w:rsidRDefault="00F21D91" w:rsidP="00127A07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F92741"/>
    <w:multiLevelType w:val="hybridMultilevel"/>
    <w:tmpl w:val="1E7A813C"/>
    <w:lvl w:ilvl="0" w:tplc="D4962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17"/>
    <w:rsid w:val="004052FC"/>
    <w:rsid w:val="007027D4"/>
    <w:rsid w:val="00B76017"/>
    <w:rsid w:val="00EC0180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047EC7"/>
  <w15:chartTrackingRefBased/>
  <w15:docId w15:val="{28FAA9C2-E4FA-4618-B0AF-95F555D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D9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21D9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21D9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D9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F21D91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1D9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1D91"/>
    <w:rPr>
      <w:rFonts w:ascii="Calibri" w:eastAsia="Times New Roman" w:hAnsi="Calibri" w:cs="Times New Roman"/>
    </w:rPr>
  </w:style>
  <w:style w:type="paragraph" w:styleId="NoSpacing">
    <w:name w:val="No Spacing"/>
    <w:qFormat/>
    <w:rsid w:val="00F21D9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21D9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F21D91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1D91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2019-01-21T12:52:00Z</dcterms:created>
  <dcterms:modified xsi:type="dcterms:W3CDTF">2019-01-22T12:07:00Z</dcterms:modified>
</cp:coreProperties>
</file>