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E5C15" w14:textId="77777777" w:rsidR="00ED544F" w:rsidRPr="00ED544F" w:rsidRDefault="00ED544F" w:rsidP="00ED544F">
      <w:pPr>
        <w:pStyle w:val="NoSpacing"/>
        <w:tabs>
          <w:tab w:val="center" w:pos="4057"/>
        </w:tabs>
        <w:jc w:val="both"/>
        <w:rPr>
          <w:rFonts w:ascii="Arial" w:hAnsi="Arial" w:cs="Arial"/>
          <w:sz w:val="28"/>
          <w:szCs w:val="28"/>
          <w:lang w:val="fr-FR"/>
        </w:rPr>
      </w:pPr>
      <w:r>
        <w:rPr>
          <w:rFonts w:ascii="Arial" w:hAnsi="Arial" w:cs="Arial"/>
          <w:sz w:val="24"/>
          <w:szCs w:val="24"/>
          <w:lang w:val="ro-RO"/>
        </w:rPr>
        <w:t xml:space="preserve">    </w:t>
      </w:r>
      <w:r>
        <w:rPr>
          <w:rFonts w:ascii="Arial" w:hAnsi="Arial" w:cs="Arial"/>
          <w:sz w:val="24"/>
          <w:szCs w:val="24"/>
          <w:lang w:val="ro-RO"/>
        </w:rPr>
        <w:tab/>
      </w:r>
    </w:p>
    <w:p w14:paraId="295F5B36" w14:textId="77777777" w:rsidR="00ED544F" w:rsidRPr="00FF14B5" w:rsidRDefault="00ED544F" w:rsidP="00ED544F">
      <w:pPr>
        <w:pStyle w:val="NoSpacing"/>
        <w:jc w:val="both"/>
        <w:rPr>
          <w:rFonts w:ascii="Arial" w:hAnsi="Arial" w:cs="Arial"/>
          <w:sz w:val="24"/>
          <w:szCs w:val="24"/>
          <w:lang w:val="ro-RO"/>
        </w:rPr>
      </w:pPr>
      <w:r>
        <w:rPr>
          <w:rFonts w:ascii="Arial" w:hAnsi="Arial" w:cs="Arial"/>
          <w:sz w:val="24"/>
          <w:szCs w:val="24"/>
          <w:lang w:val="ro-RO"/>
        </w:rPr>
        <w:t xml:space="preserve">                                                                                   </w:t>
      </w:r>
    </w:p>
    <w:p w14:paraId="4A3AE854" w14:textId="77777777" w:rsidR="00ED544F" w:rsidRPr="009C058B" w:rsidRDefault="00ED544F" w:rsidP="00ED544F">
      <w:pPr>
        <w:pStyle w:val="NoSpacing"/>
        <w:jc w:val="both"/>
        <w:rPr>
          <w:rFonts w:ascii="Arial" w:hAnsi="Arial" w:cs="Arial"/>
          <w:sz w:val="28"/>
          <w:szCs w:val="28"/>
          <w:lang w:val="ro-RO"/>
        </w:rPr>
      </w:pPr>
      <w:r>
        <w:rPr>
          <w:rFonts w:ascii="Arial" w:hAnsi="Arial" w:cs="Arial"/>
          <w:sz w:val="24"/>
          <w:szCs w:val="24"/>
          <w:lang w:val="ro-RO"/>
        </w:rPr>
        <w:t xml:space="preserve">     </w:t>
      </w:r>
    </w:p>
    <w:p w14:paraId="50EFC3D1" w14:textId="77777777" w:rsidR="00ED544F" w:rsidRPr="00ED544F" w:rsidRDefault="00ED544F" w:rsidP="00ED544F">
      <w:pPr>
        <w:rPr>
          <w:lang w:val="fr-FR"/>
        </w:rPr>
      </w:pPr>
    </w:p>
    <w:p w14:paraId="308AA3F9" w14:textId="77777777" w:rsidR="00ED544F" w:rsidRDefault="00ED544F" w:rsidP="00ED544F">
      <w:pPr>
        <w:spacing w:after="0"/>
        <w:jc w:val="center"/>
        <w:rPr>
          <w:rFonts w:ascii="Times New Roman" w:hAnsi="Times New Roman" w:cs="Times New Roman"/>
          <w:b/>
          <w:sz w:val="24"/>
          <w:szCs w:val="24"/>
          <w:lang w:val="ro-RO"/>
        </w:rPr>
      </w:pPr>
    </w:p>
    <w:p w14:paraId="193818F2" w14:textId="58362733" w:rsidR="00ED544F" w:rsidRPr="005164B3" w:rsidRDefault="00ED544F" w:rsidP="00ED544F">
      <w:pPr>
        <w:spacing w:after="0"/>
        <w:jc w:val="center"/>
        <w:rPr>
          <w:rFonts w:ascii="Times New Roman" w:hAnsi="Times New Roman" w:cs="Times New Roman"/>
          <w:sz w:val="24"/>
          <w:szCs w:val="24"/>
          <w:lang w:val="ro-RO"/>
        </w:rPr>
      </w:pPr>
      <w:bookmarkStart w:id="0" w:name="_GoBack"/>
      <w:bookmarkEnd w:id="0"/>
      <w:r w:rsidRPr="005164B3">
        <w:rPr>
          <w:rFonts w:ascii="Times New Roman" w:hAnsi="Times New Roman" w:cs="Times New Roman"/>
          <w:b/>
          <w:sz w:val="24"/>
          <w:szCs w:val="24"/>
          <w:lang w:val="ro-RO"/>
        </w:rPr>
        <w:t>DISPOZIȚIA</w:t>
      </w:r>
    </w:p>
    <w:p w14:paraId="1821C499" w14:textId="77777777" w:rsidR="00ED544F" w:rsidRPr="005164B3" w:rsidRDefault="00ED544F" w:rsidP="00ED544F">
      <w:pPr>
        <w:spacing w:after="0"/>
        <w:jc w:val="center"/>
        <w:rPr>
          <w:rFonts w:ascii="Times New Roman" w:hAnsi="Times New Roman" w:cs="Times New Roman"/>
          <w:sz w:val="24"/>
          <w:szCs w:val="24"/>
          <w:lang w:val="ro-RO"/>
        </w:rPr>
      </w:pPr>
      <w:r w:rsidRPr="005164B3">
        <w:rPr>
          <w:rFonts w:ascii="Times New Roman" w:hAnsi="Times New Roman" w:cs="Times New Roman"/>
          <w:sz w:val="24"/>
          <w:szCs w:val="24"/>
          <w:lang w:val="ro-RO"/>
        </w:rPr>
        <w:t xml:space="preserve">nr. </w:t>
      </w:r>
      <w:r>
        <w:rPr>
          <w:rFonts w:ascii="Times New Roman" w:hAnsi="Times New Roman" w:cs="Times New Roman"/>
          <w:sz w:val="24"/>
          <w:szCs w:val="24"/>
          <w:lang w:val="ro-RO"/>
        </w:rPr>
        <w:t>29 din</w:t>
      </w:r>
      <w:r w:rsidRPr="005164B3">
        <w:rPr>
          <w:rFonts w:ascii="Times New Roman" w:hAnsi="Times New Roman" w:cs="Times New Roman"/>
          <w:sz w:val="24"/>
          <w:szCs w:val="24"/>
          <w:lang w:val="ro-RO"/>
        </w:rPr>
        <w:t xml:space="preserve"> </w:t>
      </w:r>
      <w:r>
        <w:rPr>
          <w:rFonts w:ascii="Times New Roman" w:hAnsi="Times New Roman" w:cs="Times New Roman"/>
          <w:sz w:val="24"/>
          <w:szCs w:val="24"/>
          <w:lang w:val="ro-RO"/>
        </w:rPr>
        <w:t>01.02</w:t>
      </w:r>
      <w:r w:rsidRPr="005164B3">
        <w:rPr>
          <w:rFonts w:ascii="Times New Roman" w:hAnsi="Times New Roman" w:cs="Times New Roman"/>
          <w:sz w:val="24"/>
          <w:szCs w:val="24"/>
          <w:lang w:val="ro-RO"/>
        </w:rPr>
        <w:t>.2019</w:t>
      </w:r>
    </w:p>
    <w:p w14:paraId="627FDC66" w14:textId="77777777" w:rsidR="00ED544F" w:rsidRDefault="00ED544F" w:rsidP="00ED544F">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cu privire la aprobarea Nomenclatorului arhivistic cu termenele de păstrare a documentelor create de compartimentele din cadrul Primăriei Comunei Cața</w:t>
      </w:r>
    </w:p>
    <w:p w14:paraId="5E372572" w14:textId="77777777" w:rsidR="00ED544F" w:rsidRDefault="00ED544F" w:rsidP="00ED544F">
      <w:pPr>
        <w:spacing w:after="0"/>
        <w:jc w:val="center"/>
        <w:rPr>
          <w:rFonts w:ascii="Times New Roman" w:hAnsi="Times New Roman" w:cs="Times New Roman"/>
          <w:sz w:val="24"/>
          <w:szCs w:val="24"/>
          <w:lang w:val="ro-RO"/>
        </w:rPr>
      </w:pPr>
    </w:p>
    <w:p w14:paraId="04A471F1" w14:textId="77777777" w:rsidR="00ED544F" w:rsidRPr="005164B3" w:rsidRDefault="00ED544F" w:rsidP="00ED544F">
      <w:pPr>
        <w:spacing w:after="0"/>
        <w:jc w:val="center"/>
        <w:rPr>
          <w:rFonts w:ascii="Times New Roman" w:hAnsi="Times New Roman" w:cs="Times New Roman"/>
          <w:sz w:val="24"/>
          <w:szCs w:val="24"/>
          <w:lang w:val="ro-RO"/>
        </w:rPr>
      </w:pPr>
    </w:p>
    <w:p w14:paraId="33B3D0C4" w14:textId="77777777" w:rsidR="00ED544F" w:rsidRPr="005164B3" w:rsidRDefault="00ED544F" w:rsidP="00ED544F">
      <w:pPr>
        <w:spacing w:after="0"/>
        <w:jc w:val="both"/>
        <w:rPr>
          <w:rFonts w:ascii="Times New Roman" w:hAnsi="Times New Roman" w:cs="Times New Roman"/>
          <w:sz w:val="24"/>
          <w:szCs w:val="24"/>
          <w:lang w:val="ro-RO"/>
        </w:rPr>
      </w:pPr>
      <w:r w:rsidRPr="005164B3">
        <w:rPr>
          <w:rFonts w:ascii="Times New Roman" w:hAnsi="Times New Roman" w:cs="Times New Roman"/>
          <w:sz w:val="24"/>
          <w:szCs w:val="24"/>
          <w:lang w:val="ro-RO"/>
        </w:rPr>
        <w:t>Vocilă Gheorghe, primarul Comunei Caţa, Judeţul Braşov,</w:t>
      </w:r>
    </w:p>
    <w:p w14:paraId="145CBB1C" w14:textId="77777777" w:rsidR="00ED544F" w:rsidRPr="005164B3" w:rsidRDefault="00ED544F" w:rsidP="00ED544F">
      <w:pPr>
        <w:spacing w:after="0"/>
        <w:jc w:val="both"/>
        <w:rPr>
          <w:rFonts w:ascii="Times New Roman" w:hAnsi="Times New Roman" w:cs="Times New Roman"/>
          <w:sz w:val="24"/>
          <w:szCs w:val="24"/>
          <w:lang w:val="ro-RO"/>
        </w:rPr>
      </w:pPr>
    </w:p>
    <w:p w14:paraId="4482D4B9" w14:textId="77777777" w:rsidR="00ED544F" w:rsidRPr="005164B3" w:rsidRDefault="00ED544F" w:rsidP="00ED544F">
      <w:pPr>
        <w:spacing w:after="0"/>
        <w:jc w:val="both"/>
        <w:rPr>
          <w:rFonts w:ascii="Times New Roman" w:hAnsi="Times New Roman" w:cs="Times New Roman"/>
          <w:sz w:val="24"/>
          <w:szCs w:val="24"/>
          <w:lang w:val="ro-RO"/>
        </w:rPr>
      </w:pPr>
      <w:r w:rsidRPr="005164B3">
        <w:rPr>
          <w:rFonts w:ascii="Times New Roman" w:hAnsi="Times New Roman" w:cs="Times New Roman"/>
          <w:sz w:val="24"/>
          <w:szCs w:val="24"/>
          <w:lang w:val="ro-RO"/>
        </w:rPr>
        <w:t>Având în vedere:</w:t>
      </w:r>
    </w:p>
    <w:p w14:paraId="6A2795D8" w14:textId="77777777" w:rsidR="00ED544F" w:rsidRDefault="00ED544F" w:rsidP="00ED544F">
      <w:pPr>
        <w:spacing w:after="0"/>
        <w:jc w:val="both"/>
        <w:rPr>
          <w:rFonts w:ascii="Times New Roman" w:hAnsi="Times New Roman" w:cs="Times New Roman"/>
          <w:sz w:val="24"/>
          <w:szCs w:val="24"/>
          <w:lang w:val="ro-RO"/>
        </w:rPr>
      </w:pPr>
      <w:r w:rsidRPr="005164B3">
        <w:rPr>
          <w:rFonts w:ascii="Times New Roman" w:hAnsi="Times New Roman" w:cs="Times New Roman"/>
          <w:sz w:val="24"/>
          <w:szCs w:val="24"/>
          <w:lang w:val="ro-RO"/>
        </w:rPr>
        <w:t xml:space="preserve">- </w:t>
      </w:r>
      <w:r>
        <w:rPr>
          <w:rFonts w:ascii="Times New Roman" w:hAnsi="Times New Roman" w:cs="Times New Roman"/>
          <w:sz w:val="24"/>
          <w:szCs w:val="24"/>
          <w:lang w:val="ro-RO"/>
        </w:rPr>
        <w:t>adresa nr. 98/09.01.2019 prin care Arhivele Naționale – Serviciul Județean Brașov a dispus, cu titlu de măsură pentru remedierea deficiențelor constatate cu ocazia controlului efectuat în data de 10.12.2018, întocmirea Nomenclatorului arhivistic în conformitate cu dispozițiile legale;</w:t>
      </w:r>
    </w:p>
    <w:p w14:paraId="0BAC7B1B" w14:textId="77777777" w:rsidR="00ED544F" w:rsidRDefault="00ED544F" w:rsidP="00ED544F">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referatul de specialitate nr. 524/31.1.2019</w:t>
      </w:r>
      <w:r w:rsidRPr="00491C2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întocmit de doamna Guignard Roxana, </w:t>
      </w:r>
      <w:r w:rsidRPr="00491C21">
        <w:rPr>
          <w:rFonts w:ascii="Times New Roman" w:hAnsi="Times New Roman" w:cs="Times New Roman"/>
          <w:sz w:val="24"/>
          <w:szCs w:val="24"/>
          <w:lang w:val="ro-RO"/>
        </w:rPr>
        <w:t>responsabil cu problemele de arhivă din cadrul Primăriei Comunei Cața,</w:t>
      </w:r>
    </w:p>
    <w:p w14:paraId="72FB630B" w14:textId="77777777" w:rsidR="00ED544F" w:rsidRDefault="00ED544F" w:rsidP="00ED544F">
      <w:pPr>
        <w:spacing w:after="0"/>
        <w:jc w:val="both"/>
        <w:rPr>
          <w:rFonts w:ascii="Times New Roman" w:hAnsi="Times New Roman" w:cs="Times New Roman"/>
          <w:sz w:val="24"/>
          <w:szCs w:val="24"/>
          <w:lang w:val="ro-RO"/>
        </w:rPr>
      </w:pPr>
    </w:p>
    <w:p w14:paraId="31138B97" w14:textId="77777777" w:rsidR="00ED544F" w:rsidRDefault="00ED544F" w:rsidP="00ED544F">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Conform prevederilor:</w:t>
      </w:r>
    </w:p>
    <w:p w14:paraId="55DEFD97" w14:textId="77777777" w:rsidR="00ED544F" w:rsidRDefault="00ED544F" w:rsidP="00ED544F">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art. 8 din Legea nr. 16/1996 - legea arhivelor naționale, cu modificările și completările ulterioare,</w:t>
      </w:r>
    </w:p>
    <w:p w14:paraId="66B36C9C" w14:textId="77777777" w:rsidR="00ED544F" w:rsidRDefault="00ED544F" w:rsidP="00ED544F">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456FF6">
        <w:rPr>
          <w:rFonts w:ascii="Times New Roman" w:hAnsi="Times New Roman" w:cs="Times New Roman"/>
          <w:sz w:val="24"/>
          <w:szCs w:val="24"/>
          <w:lang w:val="ro-RO"/>
        </w:rPr>
        <w:t>art</w:t>
      </w:r>
      <w:r>
        <w:rPr>
          <w:rFonts w:ascii="Times New Roman" w:hAnsi="Times New Roman" w:cs="Times New Roman"/>
          <w:sz w:val="24"/>
          <w:szCs w:val="24"/>
          <w:lang w:val="ro-RO"/>
        </w:rPr>
        <w:t>. 10-15</w:t>
      </w:r>
      <w:r w:rsidRPr="00456FF6">
        <w:rPr>
          <w:rFonts w:ascii="Times New Roman" w:hAnsi="Times New Roman" w:cs="Times New Roman"/>
          <w:sz w:val="24"/>
          <w:szCs w:val="24"/>
          <w:lang w:val="ro-RO"/>
        </w:rPr>
        <w:t xml:space="preserve"> din </w:t>
      </w:r>
      <w:r>
        <w:rPr>
          <w:rFonts w:ascii="Times New Roman" w:hAnsi="Times New Roman" w:cs="Times New Roman"/>
          <w:sz w:val="24"/>
          <w:szCs w:val="24"/>
          <w:lang w:val="ro-RO"/>
        </w:rPr>
        <w:t>Instrucțiunile privind activitatea de arhivă la creatorii și deținătorii de documente, aprobate de conducerea Arhivelor Naționale prin Ordinul de zi nr. 217 din 23 mai 1996,</w:t>
      </w:r>
    </w:p>
    <w:p w14:paraId="0C5A85F3" w14:textId="77777777" w:rsidR="00ED544F" w:rsidRDefault="00ED544F" w:rsidP="00ED544F">
      <w:pPr>
        <w:spacing w:after="0"/>
        <w:jc w:val="both"/>
        <w:rPr>
          <w:rFonts w:ascii="Times New Roman" w:hAnsi="Times New Roman" w:cs="Times New Roman"/>
          <w:sz w:val="24"/>
          <w:szCs w:val="24"/>
          <w:lang w:val="ro-RO"/>
        </w:rPr>
      </w:pPr>
    </w:p>
    <w:p w14:paraId="07D176A0" w14:textId="77777777" w:rsidR="00ED544F" w:rsidRPr="005164B3" w:rsidRDefault="00ED544F" w:rsidP="00ED544F">
      <w:pPr>
        <w:spacing w:after="0"/>
        <w:jc w:val="both"/>
        <w:rPr>
          <w:rFonts w:ascii="Times New Roman" w:hAnsi="Times New Roman" w:cs="Times New Roman"/>
          <w:sz w:val="24"/>
          <w:szCs w:val="24"/>
          <w:lang w:val="ro-RO"/>
        </w:rPr>
      </w:pPr>
      <w:r w:rsidRPr="005164B3">
        <w:rPr>
          <w:rFonts w:ascii="Times New Roman" w:hAnsi="Times New Roman" w:cs="Times New Roman"/>
          <w:sz w:val="24"/>
          <w:szCs w:val="24"/>
          <w:lang w:val="ro-RO"/>
        </w:rPr>
        <w:t>În temeiul prevederilor art. 68 alin. (1) și ale art. 115 alin. (1) lit. a) din Legea nr. 215/2001 privind administraţia publică locală, republicată cu completările şi modificările ulterioare;</w:t>
      </w:r>
    </w:p>
    <w:p w14:paraId="09C08636" w14:textId="77777777" w:rsidR="00ED544F" w:rsidRPr="005164B3" w:rsidRDefault="00ED544F" w:rsidP="00ED544F">
      <w:pPr>
        <w:spacing w:after="0"/>
        <w:jc w:val="center"/>
        <w:rPr>
          <w:rFonts w:ascii="Times New Roman" w:hAnsi="Times New Roman" w:cs="Times New Roman"/>
          <w:sz w:val="24"/>
          <w:szCs w:val="24"/>
          <w:lang w:val="ro-RO"/>
        </w:rPr>
      </w:pPr>
    </w:p>
    <w:p w14:paraId="39E96DEE" w14:textId="77777777" w:rsidR="00ED544F" w:rsidRPr="005164B3" w:rsidRDefault="00ED544F" w:rsidP="00ED544F">
      <w:pPr>
        <w:spacing w:after="0"/>
        <w:jc w:val="center"/>
        <w:rPr>
          <w:rFonts w:ascii="Times New Roman" w:hAnsi="Times New Roman" w:cs="Times New Roman"/>
          <w:sz w:val="24"/>
          <w:szCs w:val="24"/>
          <w:lang w:val="ro-RO"/>
        </w:rPr>
      </w:pPr>
      <w:r w:rsidRPr="005164B3">
        <w:rPr>
          <w:rFonts w:ascii="Times New Roman" w:hAnsi="Times New Roman" w:cs="Times New Roman"/>
          <w:sz w:val="24"/>
          <w:szCs w:val="24"/>
          <w:lang w:val="ro-RO"/>
        </w:rPr>
        <w:t>DISPUNE</w:t>
      </w:r>
    </w:p>
    <w:p w14:paraId="4B2B12A9" w14:textId="77777777" w:rsidR="00ED544F" w:rsidRPr="005164B3" w:rsidRDefault="00ED544F" w:rsidP="00ED544F">
      <w:pPr>
        <w:spacing w:after="0"/>
        <w:jc w:val="center"/>
        <w:rPr>
          <w:rFonts w:ascii="Times New Roman" w:hAnsi="Times New Roman" w:cs="Times New Roman"/>
          <w:sz w:val="24"/>
          <w:szCs w:val="24"/>
          <w:lang w:val="ro-RO"/>
        </w:rPr>
      </w:pPr>
    </w:p>
    <w:p w14:paraId="4E77B702" w14:textId="77777777" w:rsidR="00ED544F" w:rsidRDefault="00ED544F" w:rsidP="00ED544F">
      <w:pPr>
        <w:tabs>
          <w:tab w:val="left" w:pos="993"/>
        </w:tabs>
        <w:spacing w:after="0"/>
        <w:jc w:val="both"/>
        <w:rPr>
          <w:rFonts w:ascii="Times New Roman" w:hAnsi="Times New Roman" w:cs="Times New Roman"/>
          <w:sz w:val="24"/>
          <w:szCs w:val="24"/>
          <w:lang w:val="ro-RO"/>
        </w:rPr>
      </w:pPr>
      <w:r w:rsidRPr="005164B3">
        <w:rPr>
          <w:rFonts w:ascii="Times New Roman" w:hAnsi="Times New Roman" w:cs="Times New Roman"/>
          <w:b/>
          <w:sz w:val="24"/>
          <w:szCs w:val="24"/>
          <w:lang w:val="ro-RO"/>
        </w:rPr>
        <w:t>Art. 1</w:t>
      </w:r>
      <w:r w:rsidRPr="005164B3">
        <w:rPr>
          <w:rFonts w:ascii="Times New Roman" w:hAnsi="Times New Roman" w:cs="Times New Roman"/>
          <w:sz w:val="24"/>
          <w:szCs w:val="24"/>
          <w:lang w:val="ro-RO"/>
        </w:rPr>
        <w:tab/>
      </w:r>
      <w:r>
        <w:rPr>
          <w:rFonts w:ascii="Times New Roman" w:hAnsi="Times New Roman" w:cs="Times New Roman"/>
          <w:sz w:val="24"/>
          <w:szCs w:val="24"/>
          <w:lang w:val="ro-RO"/>
        </w:rPr>
        <w:t>Se aprobă Nomenclatorul arhivistic care cuprinde termenele de păstrare ale documentelor create de comprtimentele din cadrul Primăriei Comunei Cața conform anexei care face parte integrantă din prezenta dispoziție.</w:t>
      </w:r>
    </w:p>
    <w:p w14:paraId="61B4AADB" w14:textId="77777777" w:rsidR="00ED544F" w:rsidRPr="00CB4D23" w:rsidRDefault="00ED544F" w:rsidP="00ED544F">
      <w:pPr>
        <w:tabs>
          <w:tab w:val="left" w:pos="993"/>
        </w:tabs>
        <w:spacing w:after="0"/>
        <w:jc w:val="both"/>
        <w:rPr>
          <w:rFonts w:ascii="Times New Roman" w:hAnsi="Times New Roman" w:cs="Times New Roman"/>
          <w:sz w:val="24"/>
          <w:szCs w:val="24"/>
          <w:lang w:val="ro-RO"/>
        </w:rPr>
      </w:pPr>
    </w:p>
    <w:p w14:paraId="6B0B794F" w14:textId="77777777" w:rsidR="00ED544F" w:rsidRDefault="00ED544F" w:rsidP="00ED544F">
      <w:pPr>
        <w:tabs>
          <w:tab w:val="left" w:pos="993"/>
        </w:tabs>
        <w:spacing w:after="0"/>
        <w:jc w:val="both"/>
        <w:rPr>
          <w:rFonts w:ascii="Times New Roman" w:hAnsi="Times New Roman" w:cs="Times New Roman"/>
          <w:sz w:val="24"/>
          <w:szCs w:val="24"/>
          <w:lang w:val="ro-RO"/>
        </w:rPr>
      </w:pPr>
      <w:r w:rsidRPr="005164B3">
        <w:rPr>
          <w:rFonts w:ascii="Times New Roman" w:hAnsi="Times New Roman" w:cs="Times New Roman"/>
          <w:b/>
          <w:sz w:val="24"/>
          <w:szCs w:val="24"/>
          <w:lang w:val="ro-RO"/>
        </w:rPr>
        <w:t xml:space="preserve">Art. </w:t>
      </w:r>
      <w:r>
        <w:rPr>
          <w:rFonts w:ascii="Times New Roman" w:hAnsi="Times New Roman" w:cs="Times New Roman"/>
          <w:b/>
          <w:sz w:val="24"/>
          <w:szCs w:val="24"/>
          <w:lang w:val="ro-RO"/>
        </w:rPr>
        <w:t>2</w:t>
      </w:r>
      <w:r>
        <w:rPr>
          <w:rFonts w:ascii="Times New Roman" w:hAnsi="Times New Roman" w:cs="Times New Roman"/>
          <w:sz w:val="24"/>
          <w:szCs w:val="24"/>
          <w:lang w:val="ro-RO"/>
        </w:rPr>
        <w:tab/>
        <w:t>Nomenclatorul arhivistic se comunică spre avizare Arhivelor Naționale – Serviciul Județean Brașov, conform prevederilor art. 8 alin. (2) din Legea nr. 16/1996 - legea arhivelor naționale, cu modificările și completările ulterioare.</w:t>
      </w:r>
    </w:p>
    <w:p w14:paraId="3239BF2A" w14:textId="77777777" w:rsidR="00ED544F" w:rsidRPr="00CB4D23" w:rsidRDefault="00ED544F" w:rsidP="00ED544F">
      <w:pPr>
        <w:tabs>
          <w:tab w:val="left" w:pos="993"/>
        </w:tabs>
        <w:spacing w:after="0"/>
        <w:jc w:val="both"/>
        <w:rPr>
          <w:rFonts w:ascii="Times New Roman" w:hAnsi="Times New Roman" w:cs="Times New Roman"/>
          <w:sz w:val="24"/>
          <w:szCs w:val="24"/>
          <w:lang w:val="ro-RO"/>
        </w:rPr>
      </w:pPr>
    </w:p>
    <w:p w14:paraId="6C6784A6" w14:textId="77777777" w:rsidR="00ED544F" w:rsidRDefault="00ED544F" w:rsidP="00ED544F">
      <w:pPr>
        <w:tabs>
          <w:tab w:val="left" w:pos="993"/>
        </w:tabs>
        <w:spacing w:after="0"/>
        <w:jc w:val="both"/>
        <w:rPr>
          <w:rFonts w:ascii="Times New Roman" w:hAnsi="Times New Roman" w:cs="Times New Roman"/>
          <w:sz w:val="24"/>
          <w:szCs w:val="24"/>
          <w:lang w:val="ro-RO"/>
        </w:rPr>
      </w:pPr>
      <w:r w:rsidRPr="005164B3">
        <w:rPr>
          <w:rFonts w:ascii="Times New Roman" w:hAnsi="Times New Roman" w:cs="Times New Roman"/>
          <w:b/>
          <w:sz w:val="24"/>
          <w:szCs w:val="24"/>
          <w:lang w:val="ro-RO"/>
        </w:rPr>
        <w:t xml:space="preserve">Art. </w:t>
      </w:r>
      <w:r>
        <w:rPr>
          <w:rFonts w:ascii="Times New Roman" w:hAnsi="Times New Roman" w:cs="Times New Roman"/>
          <w:b/>
          <w:sz w:val="24"/>
          <w:szCs w:val="24"/>
          <w:lang w:val="ro-RO"/>
        </w:rPr>
        <w:t>3</w:t>
      </w:r>
      <w:r w:rsidRPr="005164B3">
        <w:rPr>
          <w:rFonts w:ascii="Times New Roman" w:hAnsi="Times New Roman" w:cs="Times New Roman"/>
          <w:sz w:val="24"/>
          <w:szCs w:val="24"/>
          <w:lang w:val="ro-RO"/>
        </w:rPr>
        <w:tab/>
      </w:r>
      <w:r>
        <w:rPr>
          <w:rFonts w:ascii="Times New Roman" w:hAnsi="Times New Roman" w:cs="Times New Roman"/>
          <w:sz w:val="24"/>
          <w:szCs w:val="24"/>
          <w:lang w:val="ro-RO"/>
        </w:rPr>
        <w:t>Fiecare compartiment din cadrul Primăriei Comunei Cața răspunde de inventarierea și predarea la arhivă a tuturor documentelor care constituie fondul arhivistic al Primăriei Comunei Cața.</w:t>
      </w:r>
    </w:p>
    <w:p w14:paraId="5A58BEB4" w14:textId="77777777" w:rsidR="00ED544F" w:rsidRDefault="00ED544F" w:rsidP="00ED544F">
      <w:pPr>
        <w:tabs>
          <w:tab w:val="left" w:pos="993"/>
        </w:tabs>
        <w:spacing w:after="0"/>
        <w:jc w:val="both"/>
        <w:rPr>
          <w:rFonts w:ascii="Times New Roman" w:hAnsi="Times New Roman" w:cs="Times New Roman"/>
          <w:sz w:val="24"/>
          <w:szCs w:val="24"/>
          <w:lang w:val="ro-RO"/>
        </w:rPr>
      </w:pPr>
    </w:p>
    <w:p w14:paraId="1998D689" w14:textId="77777777" w:rsidR="00ED544F" w:rsidRDefault="00ED544F" w:rsidP="00ED544F">
      <w:pPr>
        <w:tabs>
          <w:tab w:val="left" w:pos="993"/>
        </w:tabs>
        <w:spacing w:after="0"/>
        <w:jc w:val="both"/>
        <w:rPr>
          <w:rFonts w:ascii="Times New Roman" w:hAnsi="Times New Roman" w:cs="Times New Roman"/>
          <w:sz w:val="24"/>
          <w:szCs w:val="24"/>
          <w:lang w:val="ro-RO"/>
        </w:rPr>
      </w:pPr>
    </w:p>
    <w:p w14:paraId="176B02C4" w14:textId="77777777" w:rsidR="00ED544F" w:rsidRDefault="00ED544F" w:rsidP="00ED544F">
      <w:pPr>
        <w:tabs>
          <w:tab w:val="left" w:pos="993"/>
        </w:tabs>
        <w:spacing w:after="0"/>
        <w:jc w:val="both"/>
        <w:rPr>
          <w:rFonts w:ascii="Times New Roman" w:hAnsi="Times New Roman" w:cs="Times New Roman"/>
          <w:sz w:val="24"/>
          <w:szCs w:val="24"/>
          <w:lang w:val="ro-RO"/>
        </w:rPr>
      </w:pPr>
    </w:p>
    <w:p w14:paraId="7F55C721" w14:textId="77777777" w:rsidR="00ED544F" w:rsidRPr="00CB4D23" w:rsidRDefault="00ED544F" w:rsidP="00ED544F">
      <w:pPr>
        <w:tabs>
          <w:tab w:val="left" w:pos="993"/>
        </w:tabs>
        <w:spacing w:after="0"/>
        <w:jc w:val="both"/>
        <w:rPr>
          <w:rFonts w:ascii="Times New Roman" w:hAnsi="Times New Roman" w:cs="Times New Roman"/>
          <w:sz w:val="24"/>
          <w:szCs w:val="24"/>
          <w:lang w:val="ro-RO"/>
        </w:rPr>
      </w:pPr>
    </w:p>
    <w:p w14:paraId="18C54A75" w14:textId="77777777" w:rsidR="00ED544F" w:rsidRDefault="00ED544F" w:rsidP="00ED544F">
      <w:pPr>
        <w:tabs>
          <w:tab w:val="left" w:pos="993"/>
        </w:tabs>
        <w:spacing w:after="0"/>
        <w:jc w:val="both"/>
        <w:rPr>
          <w:rFonts w:ascii="Times New Roman" w:hAnsi="Times New Roman" w:cs="Times New Roman"/>
          <w:sz w:val="24"/>
          <w:szCs w:val="24"/>
          <w:lang w:val="ro-RO"/>
        </w:rPr>
      </w:pPr>
      <w:r w:rsidRPr="005164B3">
        <w:rPr>
          <w:rFonts w:ascii="Times New Roman" w:hAnsi="Times New Roman" w:cs="Times New Roman"/>
          <w:b/>
          <w:sz w:val="24"/>
          <w:szCs w:val="24"/>
          <w:lang w:val="ro-RO"/>
        </w:rPr>
        <w:t xml:space="preserve">Art. </w:t>
      </w:r>
      <w:r>
        <w:rPr>
          <w:rFonts w:ascii="Times New Roman" w:hAnsi="Times New Roman" w:cs="Times New Roman"/>
          <w:b/>
          <w:sz w:val="24"/>
          <w:szCs w:val="24"/>
          <w:lang w:val="ro-RO"/>
        </w:rPr>
        <w:t>4</w:t>
      </w:r>
      <w:r w:rsidRPr="005164B3">
        <w:rPr>
          <w:rFonts w:ascii="Times New Roman" w:hAnsi="Times New Roman" w:cs="Times New Roman"/>
          <w:sz w:val="24"/>
          <w:szCs w:val="24"/>
          <w:lang w:val="ro-RO"/>
        </w:rPr>
        <w:tab/>
      </w:r>
      <w:r>
        <w:rPr>
          <w:rFonts w:ascii="Times New Roman" w:hAnsi="Times New Roman" w:cs="Times New Roman"/>
          <w:sz w:val="24"/>
          <w:szCs w:val="24"/>
          <w:lang w:val="ro-RO"/>
        </w:rPr>
        <w:t xml:space="preserve">Cu ducerea la îndeplinire a prevederilor prezentei dispoziții se însărcinează </w:t>
      </w:r>
      <w:r w:rsidRPr="00491C21">
        <w:rPr>
          <w:rFonts w:ascii="Times New Roman" w:hAnsi="Times New Roman" w:cs="Times New Roman"/>
          <w:sz w:val="24"/>
          <w:szCs w:val="24"/>
          <w:lang w:val="ro-RO"/>
        </w:rPr>
        <w:t>responsabil</w:t>
      </w:r>
      <w:r>
        <w:rPr>
          <w:rFonts w:ascii="Times New Roman" w:hAnsi="Times New Roman" w:cs="Times New Roman"/>
          <w:sz w:val="24"/>
          <w:szCs w:val="24"/>
          <w:lang w:val="ro-RO"/>
        </w:rPr>
        <w:t>ul</w:t>
      </w:r>
      <w:r w:rsidRPr="00491C21">
        <w:rPr>
          <w:rFonts w:ascii="Times New Roman" w:hAnsi="Times New Roman" w:cs="Times New Roman"/>
          <w:sz w:val="24"/>
          <w:szCs w:val="24"/>
          <w:lang w:val="ro-RO"/>
        </w:rPr>
        <w:t xml:space="preserve"> cu problemele de arhivă din cadrul Primăriei Comunei Cața</w:t>
      </w:r>
      <w:r>
        <w:rPr>
          <w:rFonts w:ascii="Times New Roman" w:hAnsi="Times New Roman" w:cs="Times New Roman"/>
          <w:sz w:val="24"/>
          <w:szCs w:val="24"/>
          <w:lang w:val="ro-RO"/>
        </w:rPr>
        <w:t xml:space="preserve"> care va difuza tuturor compartimentelor organizate în cadrul Primăriei Comunei Cața, după ce va fi aprobat, un extras al Nomenclatorului arhivistic care cuprinde termenele de păstrare ale documentelor create de comprtimentele din cadrul Primăriei Comunei Cața pentru a fi aplicat atât la înregistrarea cât și la gruparea acestora în dosare.</w:t>
      </w:r>
    </w:p>
    <w:p w14:paraId="63C61B95" w14:textId="77777777" w:rsidR="00ED544F" w:rsidRDefault="00ED544F" w:rsidP="00ED544F">
      <w:pPr>
        <w:tabs>
          <w:tab w:val="left" w:pos="993"/>
        </w:tabs>
        <w:spacing w:after="0"/>
        <w:jc w:val="both"/>
        <w:rPr>
          <w:rFonts w:ascii="Times New Roman" w:hAnsi="Times New Roman" w:cs="Times New Roman"/>
          <w:sz w:val="24"/>
          <w:szCs w:val="24"/>
          <w:lang w:val="ro-RO"/>
        </w:rPr>
      </w:pPr>
    </w:p>
    <w:p w14:paraId="421CFBFE" w14:textId="77777777" w:rsidR="00ED544F" w:rsidRPr="005164B3" w:rsidRDefault="00ED544F" w:rsidP="00ED544F">
      <w:pPr>
        <w:tabs>
          <w:tab w:val="left" w:pos="993"/>
        </w:tabs>
        <w:spacing w:after="0"/>
        <w:jc w:val="both"/>
        <w:rPr>
          <w:rFonts w:ascii="Times New Roman" w:hAnsi="Times New Roman" w:cs="Times New Roman"/>
          <w:sz w:val="24"/>
          <w:szCs w:val="24"/>
          <w:lang w:val="ro-RO"/>
        </w:rPr>
      </w:pPr>
      <w:r w:rsidRPr="0033667E">
        <w:rPr>
          <w:rFonts w:ascii="Times New Roman" w:hAnsi="Times New Roman" w:cs="Times New Roman"/>
          <w:b/>
          <w:sz w:val="24"/>
          <w:szCs w:val="24"/>
          <w:lang w:val="ro-RO"/>
        </w:rPr>
        <w:t>Art. 5</w:t>
      </w:r>
      <w:r>
        <w:rPr>
          <w:rFonts w:ascii="Times New Roman" w:hAnsi="Times New Roman" w:cs="Times New Roman"/>
          <w:sz w:val="24"/>
          <w:szCs w:val="24"/>
          <w:lang w:val="ro-RO"/>
        </w:rPr>
        <w:tab/>
      </w:r>
      <w:r w:rsidRPr="005164B3">
        <w:rPr>
          <w:rFonts w:ascii="Times New Roman" w:hAnsi="Times New Roman" w:cs="Times New Roman"/>
          <w:sz w:val="24"/>
          <w:szCs w:val="24"/>
          <w:lang w:val="ro-RO"/>
        </w:rPr>
        <w:t xml:space="preserve">Secretarul Comunei Caţa va comunica prezenta dispoziţie </w:t>
      </w:r>
      <w:r>
        <w:rPr>
          <w:rFonts w:ascii="Times New Roman" w:hAnsi="Times New Roman" w:cs="Times New Roman"/>
          <w:sz w:val="24"/>
          <w:szCs w:val="24"/>
          <w:lang w:val="ro-RO"/>
        </w:rPr>
        <w:t xml:space="preserve">compartimentelor susmenționate și </w:t>
      </w:r>
      <w:r w:rsidRPr="005164B3">
        <w:rPr>
          <w:rFonts w:ascii="Times New Roman" w:hAnsi="Times New Roman" w:cs="Times New Roman"/>
          <w:sz w:val="24"/>
          <w:szCs w:val="24"/>
          <w:lang w:val="ro-RO"/>
        </w:rPr>
        <w:t>Instituţiei Prefectului - Judeţului Braşov</w:t>
      </w:r>
      <w:r>
        <w:rPr>
          <w:rFonts w:ascii="Times New Roman" w:hAnsi="Times New Roman" w:cs="Times New Roman"/>
          <w:sz w:val="24"/>
          <w:szCs w:val="24"/>
          <w:lang w:val="ro-RO"/>
        </w:rPr>
        <w:t>.</w:t>
      </w:r>
    </w:p>
    <w:p w14:paraId="6CFC2972" w14:textId="77777777" w:rsidR="00ED544F" w:rsidRDefault="00ED544F" w:rsidP="00ED544F">
      <w:pPr>
        <w:tabs>
          <w:tab w:val="left" w:pos="993"/>
        </w:tabs>
        <w:spacing w:after="0"/>
        <w:jc w:val="both"/>
        <w:rPr>
          <w:rFonts w:ascii="Times New Roman" w:hAnsi="Times New Roman" w:cs="Times New Roman"/>
          <w:sz w:val="24"/>
          <w:szCs w:val="24"/>
          <w:lang w:val="ro-RO"/>
        </w:rPr>
      </w:pPr>
    </w:p>
    <w:p w14:paraId="20CEE304" w14:textId="77777777" w:rsidR="00ED544F" w:rsidRDefault="00ED544F" w:rsidP="00ED544F">
      <w:pPr>
        <w:tabs>
          <w:tab w:val="left" w:pos="993"/>
        </w:tabs>
        <w:spacing w:after="0"/>
        <w:jc w:val="both"/>
        <w:rPr>
          <w:rFonts w:ascii="Times New Roman" w:hAnsi="Times New Roman" w:cs="Times New Roman"/>
          <w:sz w:val="24"/>
          <w:szCs w:val="24"/>
          <w:lang w:val="ro-RO"/>
        </w:rPr>
      </w:pPr>
    </w:p>
    <w:p w14:paraId="3BE7D9CF" w14:textId="77777777" w:rsidR="00ED544F" w:rsidRPr="005164B3" w:rsidRDefault="00ED544F" w:rsidP="00ED544F">
      <w:pPr>
        <w:tabs>
          <w:tab w:val="left" w:pos="993"/>
        </w:tabs>
        <w:spacing w:after="0"/>
        <w:jc w:val="both"/>
        <w:rPr>
          <w:rFonts w:ascii="Times New Roman" w:hAnsi="Times New Roman" w:cs="Times New Roman"/>
          <w:sz w:val="24"/>
          <w:szCs w:val="24"/>
          <w:lang w:val="ro-RO"/>
        </w:rPr>
      </w:pPr>
    </w:p>
    <w:p w14:paraId="489BAD5F" w14:textId="77777777" w:rsidR="00ED544F" w:rsidRPr="005164B3" w:rsidRDefault="00ED544F" w:rsidP="00ED544F">
      <w:pPr>
        <w:tabs>
          <w:tab w:val="left" w:pos="993"/>
        </w:tabs>
        <w:spacing w:after="0"/>
        <w:jc w:val="both"/>
        <w:rPr>
          <w:rFonts w:ascii="Times New Roman" w:hAnsi="Times New Roman" w:cs="Times New Roman"/>
          <w:sz w:val="24"/>
          <w:szCs w:val="24"/>
          <w:lang w:val="ro-RO"/>
        </w:rPr>
      </w:pPr>
      <w:r w:rsidRPr="005164B3">
        <w:rPr>
          <w:rFonts w:ascii="Times New Roman" w:hAnsi="Times New Roman" w:cs="Times New Roman"/>
          <w:sz w:val="24"/>
          <w:szCs w:val="24"/>
          <w:lang w:val="ro-RO"/>
        </w:rPr>
        <w:t>Primar,</w:t>
      </w:r>
      <w:r w:rsidRPr="005164B3">
        <w:rPr>
          <w:rFonts w:ascii="Times New Roman" w:hAnsi="Times New Roman" w:cs="Times New Roman"/>
          <w:sz w:val="24"/>
          <w:szCs w:val="24"/>
          <w:lang w:val="ro-RO"/>
        </w:rPr>
        <w:tab/>
      </w:r>
      <w:r w:rsidRPr="005164B3">
        <w:rPr>
          <w:rFonts w:ascii="Times New Roman" w:hAnsi="Times New Roman" w:cs="Times New Roman"/>
          <w:sz w:val="24"/>
          <w:szCs w:val="24"/>
          <w:lang w:val="ro-RO"/>
        </w:rPr>
        <w:tab/>
      </w:r>
      <w:r w:rsidRPr="005164B3">
        <w:rPr>
          <w:rFonts w:ascii="Times New Roman" w:hAnsi="Times New Roman" w:cs="Times New Roman"/>
          <w:sz w:val="24"/>
          <w:szCs w:val="24"/>
          <w:lang w:val="ro-RO"/>
        </w:rPr>
        <w:tab/>
      </w:r>
      <w:r w:rsidRPr="005164B3">
        <w:rPr>
          <w:rFonts w:ascii="Times New Roman" w:hAnsi="Times New Roman" w:cs="Times New Roman"/>
          <w:sz w:val="24"/>
          <w:szCs w:val="24"/>
          <w:lang w:val="ro-RO"/>
        </w:rPr>
        <w:tab/>
      </w:r>
      <w:r w:rsidRPr="005164B3">
        <w:rPr>
          <w:rFonts w:ascii="Times New Roman" w:hAnsi="Times New Roman" w:cs="Times New Roman"/>
          <w:sz w:val="24"/>
          <w:szCs w:val="24"/>
          <w:lang w:val="ro-RO"/>
        </w:rPr>
        <w:tab/>
      </w:r>
      <w:r w:rsidRPr="005164B3">
        <w:rPr>
          <w:rFonts w:ascii="Times New Roman" w:hAnsi="Times New Roman" w:cs="Times New Roman"/>
          <w:sz w:val="24"/>
          <w:szCs w:val="24"/>
          <w:lang w:val="ro-RO"/>
        </w:rPr>
        <w:tab/>
      </w:r>
      <w:r w:rsidRPr="005164B3">
        <w:rPr>
          <w:rFonts w:ascii="Times New Roman" w:hAnsi="Times New Roman" w:cs="Times New Roman"/>
          <w:sz w:val="24"/>
          <w:szCs w:val="24"/>
          <w:lang w:val="ro-RO"/>
        </w:rPr>
        <w:tab/>
      </w:r>
      <w:r w:rsidRPr="005164B3">
        <w:rPr>
          <w:rFonts w:ascii="Times New Roman" w:hAnsi="Times New Roman" w:cs="Times New Roman"/>
          <w:sz w:val="24"/>
          <w:szCs w:val="24"/>
          <w:lang w:val="ro-RO"/>
        </w:rPr>
        <w:tab/>
      </w:r>
      <w:r w:rsidRPr="005164B3">
        <w:rPr>
          <w:rFonts w:ascii="Times New Roman" w:hAnsi="Times New Roman" w:cs="Times New Roman"/>
          <w:sz w:val="24"/>
          <w:szCs w:val="24"/>
          <w:lang w:val="ro-RO"/>
        </w:rPr>
        <w:tab/>
      </w:r>
      <w:r w:rsidRPr="005164B3">
        <w:rPr>
          <w:rFonts w:ascii="Times New Roman" w:hAnsi="Times New Roman" w:cs="Times New Roman"/>
          <w:sz w:val="24"/>
          <w:szCs w:val="24"/>
          <w:lang w:val="ro-RO"/>
        </w:rPr>
        <w:tab/>
        <w:t>Secretar,</w:t>
      </w:r>
    </w:p>
    <w:p w14:paraId="1756E0D1" w14:textId="77777777" w:rsidR="00ED544F" w:rsidRDefault="00ED544F" w:rsidP="00ED544F">
      <w:pPr>
        <w:spacing w:after="0"/>
        <w:jc w:val="both"/>
        <w:rPr>
          <w:rFonts w:ascii="Times New Roman" w:hAnsi="Times New Roman" w:cs="Times New Roman"/>
          <w:sz w:val="24"/>
          <w:szCs w:val="24"/>
          <w:lang w:val="ro-RO"/>
        </w:rPr>
      </w:pPr>
      <w:r w:rsidRPr="005164B3">
        <w:rPr>
          <w:rFonts w:ascii="Times New Roman" w:hAnsi="Times New Roman" w:cs="Times New Roman"/>
          <w:sz w:val="24"/>
          <w:szCs w:val="24"/>
          <w:lang w:val="ro-RO"/>
        </w:rPr>
        <w:t xml:space="preserve">Vocilă Gheorghe </w:t>
      </w:r>
      <w:r w:rsidRPr="005164B3">
        <w:rPr>
          <w:rFonts w:ascii="Times New Roman" w:hAnsi="Times New Roman" w:cs="Times New Roman"/>
          <w:sz w:val="24"/>
          <w:szCs w:val="24"/>
          <w:lang w:val="ro-RO"/>
        </w:rPr>
        <w:tab/>
      </w:r>
      <w:r w:rsidRPr="005164B3">
        <w:rPr>
          <w:rFonts w:ascii="Times New Roman" w:hAnsi="Times New Roman" w:cs="Times New Roman"/>
          <w:sz w:val="24"/>
          <w:szCs w:val="24"/>
          <w:lang w:val="ro-RO"/>
        </w:rPr>
        <w:tab/>
      </w:r>
      <w:r w:rsidRPr="005164B3">
        <w:rPr>
          <w:rFonts w:ascii="Times New Roman" w:hAnsi="Times New Roman" w:cs="Times New Roman"/>
          <w:sz w:val="24"/>
          <w:szCs w:val="24"/>
          <w:lang w:val="ro-RO"/>
        </w:rPr>
        <w:tab/>
      </w:r>
      <w:r w:rsidRPr="005164B3">
        <w:rPr>
          <w:rFonts w:ascii="Times New Roman" w:hAnsi="Times New Roman" w:cs="Times New Roman"/>
          <w:sz w:val="24"/>
          <w:szCs w:val="24"/>
          <w:lang w:val="ro-RO"/>
        </w:rPr>
        <w:tab/>
      </w:r>
      <w:r w:rsidRPr="005164B3">
        <w:rPr>
          <w:rFonts w:ascii="Times New Roman" w:hAnsi="Times New Roman" w:cs="Times New Roman"/>
          <w:sz w:val="24"/>
          <w:szCs w:val="24"/>
          <w:lang w:val="ro-RO"/>
        </w:rPr>
        <w:tab/>
      </w:r>
      <w:r w:rsidRPr="005164B3">
        <w:rPr>
          <w:rFonts w:ascii="Times New Roman" w:hAnsi="Times New Roman" w:cs="Times New Roman"/>
          <w:sz w:val="24"/>
          <w:szCs w:val="24"/>
          <w:lang w:val="ro-RO"/>
        </w:rPr>
        <w:tab/>
      </w:r>
      <w:r w:rsidRPr="005164B3">
        <w:rPr>
          <w:rFonts w:ascii="Times New Roman" w:hAnsi="Times New Roman" w:cs="Times New Roman"/>
          <w:sz w:val="24"/>
          <w:szCs w:val="24"/>
          <w:lang w:val="ro-RO"/>
        </w:rPr>
        <w:tab/>
      </w:r>
      <w:r w:rsidRPr="005164B3">
        <w:rPr>
          <w:rFonts w:ascii="Times New Roman" w:hAnsi="Times New Roman" w:cs="Times New Roman"/>
          <w:sz w:val="24"/>
          <w:szCs w:val="24"/>
          <w:lang w:val="ro-RO"/>
        </w:rPr>
        <w:tab/>
        <w:t xml:space="preserve">Guignard Roxana    </w:t>
      </w:r>
    </w:p>
    <w:p w14:paraId="7AFB7A74" w14:textId="77777777" w:rsidR="00ED544F" w:rsidRDefault="00ED544F" w:rsidP="00ED544F">
      <w:pPr>
        <w:spacing w:after="0"/>
        <w:jc w:val="both"/>
        <w:rPr>
          <w:rFonts w:ascii="Times New Roman" w:hAnsi="Times New Roman" w:cs="Times New Roman"/>
          <w:sz w:val="24"/>
          <w:szCs w:val="24"/>
          <w:lang w:val="ro-RO"/>
        </w:rPr>
      </w:pPr>
    </w:p>
    <w:p w14:paraId="1C95ADC0" w14:textId="77777777" w:rsidR="00ED544F" w:rsidRDefault="00ED544F" w:rsidP="00ED544F">
      <w:pPr>
        <w:spacing w:after="0"/>
        <w:jc w:val="both"/>
        <w:rPr>
          <w:rFonts w:ascii="Times New Roman" w:hAnsi="Times New Roman" w:cs="Times New Roman"/>
          <w:sz w:val="24"/>
          <w:szCs w:val="24"/>
          <w:lang w:val="ro-RO"/>
        </w:rPr>
      </w:pPr>
    </w:p>
    <w:p w14:paraId="35377119" w14:textId="77777777" w:rsidR="00ED544F" w:rsidRDefault="00ED544F" w:rsidP="00ED544F">
      <w:pPr>
        <w:spacing w:after="0"/>
        <w:jc w:val="both"/>
        <w:rPr>
          <w:rFonts w:ascii="Times New Roman" w:hAnsi="Times New Roman" w:cs="Times New Roman"/>
          <w:sz w:val="24"/>
          <w:szCs w:val="24"/>
          <w:lang w:val="ro-RO"/>
        </w:rPr>
      </w:pPr>
    </w:p>
    <w:p w14:paraId="37742D47" w14:textId="77777777" w:rsidR="00A729BF" w:rsidRPr="00ED544F" w:rsidRDefault="00A729BF">
      <w:pPr>
        <w:rPr>
          <w:lang w:val="ro-RO"/>
        </w:rPr>
      </w:pPr>
    </w:p>
    <w:sectPr w:rsidR="00A729BF" w:rsidRPr="00ED544F" w:rsidSect="002A3FE0">
      <w:headerReference w:type="default" r:id="rId4"/>
      <w:footerReference w:type="default" r:id="rId5"/>
      <w:pgSz w:w="12240" w:h="15840"/>
      <w:pgMar w:top="-126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84520"/>
      <w:docPartObj>
        <w:docPartGallery w:val="Page Numbers (Bottom of Page)"/>
        <w:docPartUnique/>
      </w:docPartObj>
    </w:sdtPr>
    <w:sdtEndPr/>
    <w:sdtContent>
      <w:sdt>
        <w:sdtPr>
          <w:id w:val="-1769616900"/>
          <w:docPartObj>
            <w:docPartGallery w:val="Page Numbers (Top of Page)"/>
            <w:docPartUnique/>
          </w:docPartObj>
        </w:sdtPr>
        <w:sdtEndPr/>
        <w:sdtContent>
          <w:p w14:paraId="7C9D572A" w14:textId="77777777" w:rsidR="00F75422" w:rsidRDefault="00ED544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25EBBE" w14:textId="77777777" w:rsidR="00F75422" w:rsidRDefault="00ED544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06F8B" w14:textId="77777777" w:rsidR="002D5881" w:rsidRDefault="00ED544F" w:rsidP="00115E53">
    <w:pPr>
      <w:widowControl w:val="0"/>
      <w:autoSpaceDE w:val="0"/>
      <w:autoSpaceDN w:val="0"/>
      <w:adjustRightInd w:val="0"/>
      <w:spacing w:line="200" w:lineRule="exact"/>
      <w:rPr>
        <w:rFonts w:ascii="Arial Rounded MT Bold" w:hAnsi="Arial Rounded MT Bold" w:cs="Miriam"/>
      </w:rPr>
    </w:pPr>
  </w:p>
  <w:p w14:paraId="7E141E7B" w14:textId="77777777" w:rsidR="003A49E1" w:rsidRPr="00BA7701" w:rsidRDefault="00ED544F" w:rsidP="00115E53">
    <w:pPr>
      <w:widowControl w:val="0"/>
      <w:autoSpaceDE w:val="0"/>
      <w:autoSpaceDN w:val="0"/>
      <w:adjustRightInd w:val="0"/>
      <w:spacing w:line="200" w:lineRule="exact"/>
      <w:rPr>
        <w:rFonts w:ascii="Arial Rounded MT Bold" w:hAnsi="Arial Rounded MT Bold" w:cs="Miriam"/>
      </w:rPr>
    </w:pPr>
  </w:p>
  <w:p w14:paraId="64E23F9B" w14:textId="77777777" w:rsidR="002D5881" w:rsidRPr="00BA7701" w:rsidRDefault="00ED544F" w:rsidP="00BA7701">
    <w:pPr>
      <w:pStyle w:val="Heading1"/>
      <w:jc w:val="center"/>
      <w:rPr>
        <w:rFonts w:ascii="Cambria" w:hAnsi="Cambria" w:cs="Miriam"/>
        <w:sz w:val="24"/>
      </w:rPr>
    </w:pPr>
    <w:r>
      <w:rPr>
        <w:rFonts w:ascii="Cambria" w:hAnsi="Cambria" w:cs="Miriam"/>
        <w:b w:val="0"/>
        <w:bCs w:val="0"/>
        <w:noProof/>
        <w:sz w:val="24"/>
        <w:lang w:val="fr-CH" w:eastAsia="fr-CH"/>
      </w:rPr>
      <w:drawing>
        <wp:anchor distT="0" distB="0" distL="114300" distR="114300" simplePos="0" relativeHeight="251659264" behindDoc="0" locked="0" layoutInCell="1" allowOverlap="1" wp14:anchorId="602B36BF" wp14:editId="74E03724">
          <wp:simplePos x="0" y="0"/>
          <wp:positionH relativeFrom="column">
            <wp:posOffset>86995</wp:posOffset>
          </wp:positionH>
          <wp:positionV relativeFrom="paragraph">
            <wp:posOffset>0</wp:posOffset>
          </wp:positionV>
          <wp:extent cx="588010" cy="850265"/>
          <wp:effectExtent l="0" t="0" r="2540" b="6985"/>
          <wp:wrapSquare wrapText="bothSides"/>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850265"/>
                  </a:xfrm>
                  <a:prstGeom prst="rect">
                    <a:avLst/>
                  </a:prstGeom>
                  <a:noFill/>
                </pic:spPr>
              </pic:pic>
            </a:graphicData>
          </a:graphic>
        </wp:anchor>
      </w:drawing>
    </w:r>
    <w:r w:rsidRPr="00BA7701">
      <w:rPr>
        <w:rFonts w:ascii="Cambria" w:hAnsi="Cambria" w:cs="Miriam"/>
        <w:sz w:val="24"/>
      </w:rPr>
      <w:t>ROMÂNIA</w:t>
    </w:r>
  </w:p>
  <w:p w14:paraId="56AEFEF0" w14:textId="77777777" w:rsidR="002D5881" w:rsidRPr="00BA7701" w:rsidRDefault="00ED544F" w:rsidP="00BA7701">
    <w:pPr>
      <w:spacing w:after="0"/>
      <w:ind w:left="90"/>
      <w:jc w:val="center"/>
      <w:rPr>
        <w:rFonts w:ascii="Cambria" w:hAnsi="Cambria" w:cs="Miriam"/>
        <w:b/>
        <w:bCs/>
        <w:sz w:val="24"/>
        <w:szCs w:val="24"/>
      </w:rPr>
    </w:pPr>
    <w:r w:rsidRPr="00BA7701">
      <w:rPr>
        <w:rFonts w:ascii="Cambria" w:hAnsi="Cambria" w:cs="Miriam"/>
        <w:b/>
        <w:bCs/>
        <w:sz w:val="24"/>
        <w:szCs w:val="24"/>
      </w:rPr>
      <w:t xml:space="preserve">JUDEŢUL </w:t>
    </w:r>
    <w:smartTag w:uri="urn:schemas-microsoft-com:office:smarttags" w:element="City">
      <w:smartTag w:uri="urn:schemas-microsoft-com:office:smarttags" w:element="place">
        <w:r w:rsidRPr="00BA7701">
          <w:rPr>
            <w:rFonts w:ascii="Cambria" w:hAnsi="Cambria" w:cs="Miriam"/>
            <w:b/>
            <w:bCs/>
            <w:sz w:val="24"/>
            <w:szCs w:val="24"/>
          </w:rPr>
          <w:t>BRAŞOV</w:t>
        </w:r>
      </w:smartTag>
    </w:smartTag>
  </w:p>
  <w:p w14:paraId="12773108" w14:textId="77777777" w:rsidR="002D5881" w:rsidRDefault="00ED544F" w:rsidP="00BA7701">
    <w:pPr>
      <w:pStyle w:val="Heading2"/>
      <w:rPr>
        <w:rFonts w:ascii="Cambria" w:hAnsi="Cambria" w:cs="Miriam"/>
        <w:sz w:val="24"/>
      </w:rPr>
    </w:pPr>
    <w:r w:rsidRPr="00BA7701">
      <w:rPr>
        <w:rFonts w:ascii="Cambria" w:hAnsi="Cambria" w:cs="Miriam"/>
        <w:sz w:val="24"/>
      </w:rPr>
      <w:t xml:space="preserve">PRIMĂRIA </w:t>
    </w:r>
    <w:r w:rsidRPr="00BA7701">
      <w:rPr>
        <w:rFonts w:ascii="Cambria" w:hAnsi="Cambria" w:cs="Miriam"/>
        <w:sz w:val="24"/>
      </w:rPr>
      <w:t>COMUNEI CA</w:t>
    </w:r>
    <w:r w:rsidRPr="00BA7701">
      <w:rPr>
        <w:rFonts w:ascii="Cambria" w:hAnsi="Cambria" w:cs="Miriam"/>
        <w:sz w:val="24"/>
        <w:lang w:val="ro-RO"/>
      </w:rPr>
      <w:t>Ţ</w:t>
    </w:r>
    <w:r w:rsidRPr="00BA7701">
      <w:rPr>
        <w:rFonts w:ascii="Cambria" w:hAnsi="Cambria" w:cs="Miriam"/>
        <w:sz w:val="24"/>
      </w:rPr>
      <w:t>A</w:t>
    </w:r>
  </w:p>
  <w:p w14:paraId="01A0AC58" w14:textId="77777777" w:rsidR="002D5881" w:rsidRDefault="00ED544F" w:rsidP="00BA7701">
    <w:pPr>
      <w:pStyle w:val="NoSpacing"/>
      <w:rPr>
        <w:sz w:val="18"/>
        <w:szCs w:val="18"/>
      </w:rPr>
    </w:pPr>
  </w:p>
  <w:p w14:paraId="0C00546F" w14:textId="77777777" w:rsidR="002D5881" w:rsidRDefault="00ED544F" w:rsidP="00C83B8F">
    <w:pPr>
      <w:pStyle w:val="NoSpacing"/>
      <w:jc w:val="center"/>
      <w:rPr>
        <w:sz w:val="18"/>
        <w:szCs w:val="18"/>
      </w:rPr>
    </w:pPr>
    <w:r>
      <w:rPr>
        <w:sz w:val="18"/>
        <w:szCs w:val="18"/>
      </w:rPr>
      <w:t xml:space="preserve">            S</w:t>
    </w:r>
    <w:r w:rsidRPr="00C5181D">
      <w:rPr>
        <w:sz w:val="18"/>
        <w:szCs w:val="18"/>
      </w:rPr>
      <w:t xml:space="preserve">at </w:t>
    </w:r>
    <w:proofErr w:type="spellStart"/>
    <w:r w:rsidRPr="00C5181D">
      <w:rPr>
        <w:sz w:val="18"/>
        <w:szCs w:val="18"/>
      </w:rPr>
      <w:t>Cața</w:t>
    </w:r>
    <w:proofErr w:type="spellEnd"/>
    <w:r w:rsidRPr="00C5181D">
      <w:rPr>
        <w:sz w:val="18"/>
        <w:szCs w:val="18"/>
      </w:rPr>
      <w:t xml:space="preserve">, Str. </w:t>
    </w:r>
    <w:proofErr w:type="spellStart"/>
    <w:r w:rsidRPr="00C5181D">
      <w:rPr>
        <w:sz w:val="18"/>
        <w:szCs w:val="18"/>
      </w:rPr>
      <w:t>Principală</w:t>
    </w:r>
    <w:proofErr w:type="spellEnd"/>
    <w:r w:rsidRPr="00C5181D">
      <w:rPr>
        <w:sz w:val="18"/>
        <w:szCs w:val="18"/>
      </w:rPr>
      <w:t xml:space="preserve"> nr. 223, Tel: 0268</w:t>
    </w:r>
    <w:r>
      <w:rPr>
        <w:sz w:val="18"/>
        <w:szCs w:val="18"/>
      </w:rPr>
      <w:t>/</w:t>
    </w:r>
    <w:r w:rsidRPr="00C5181D">
      <w:rPr>
        <w:sz w:val="18"/>
        <w:szCs w:val="18"/>
      </w:rPr>
      <w:t>2485</w:t>
    </w:r>
    <w:r>
      <w:rPr>
        <w:sz w:val="18"/>
        <w:szCs w:val="18"/>
      </w:rPr>
      <w:t xml:space="preserve">63, Fax: </w:t>
    </w:r>
    <w:r w:rsidRPr="00C5181D">
      <w:rPr>
        <w:sz w:val="18"/>
        <w:szCs w:val="18"/>
      </w:rPr>
      <w:t>0268</w:t>
    </w:r>
    <w:r>
      <w:rPr>
        <w:sz w:val="18"/>
        <w:szCs w:val="18"/>
      </w:rPr>
      <w:t>/</w:t>
    </w:r>
    <w:r w:rsidRPr="00C5181D">
      <w:rPr>
        <w:sz w:val="18"/>
        <w:szCs w:val="18"/>
      </w:rPr>
      <w:t>248</w:t>
    </w:r>
    <w:r>
      <w:rPr>
        <w:sz w:val="18"/>
        <w:szCs w:val="18"/>
      </w:rPr>
      <w:t>621</w:t>
    </w:r>
    <w:r>
      <w:rPr>
        <w:sz w:val="18"/>
        <w:szCs w:val="18"/>
      </w:rPr>
      <w:t>,</w:t>
    </w:r>
    <w:r>
      <w:rPr>
        <w:sz w:val="18"/>
        <w:szCs w:val="18"/>
      </w:rPr>
      <w:t xml:space="preserve"> </w:t>
    </w:r>
    <w:proofErr w:type="gramStart"/>
    <w:r>
      <w:rPr>
        <w:sz w:val="18"/>
        <w:szCs w:val="18"/>
      </w:rPr>
      <w:t>e-mail :</w:t>
    </w:r>
    <w:proofErr w:type="gramEnd"/>
    <w:r>
      <w:rPr>
        <w:sz w:val="18"/>
        <w:szCs w:val="18"/>
      </w:rPr>
      <w:t>primariacata@yahoo.com</w:t>
    </w:r>
  </w:p>
  <w:p w14:paraId="03B3DD1A" w14:textId="45B04B08" w:rsidR="002D5881" w:rsidRPr="00C83B8F" w:rsidRDefault="00ED544F" w:rsidP="00C83B8F">
    <w:pPr>
      <w:pStyle w:val="NoSpacing"/>
      <w:jc w:val="center"/>
      <w:rPr>
        <w:sz w:val="18"/>
        <w:szCs w:val="18"/>
      </w:rPr>
    </w:pPr>
    <w:r>
      <w:rPr>
        <w:rFonts w:cs="Miriam"/>
      </w:rPr>
      <w:pict w14:anchorId="6A91595D">
        <v:rect id="_x0000_i1025" style="width:462.85pt;height:1pt" o:hrpct="989" o:hralign="center" o:hrstd="t" o:hr="t" fillcolor="#a0a0a0" stroked="f"/>
      </w:pict>
    </w:r>
    <w:r>
      <w:rPr>
        <w:noProof/>
      </w:rPr>
      <mc:AlternateContent>
        <mc:Choice Requires="wps">
          <w:drawing>
            <wp:anchor distT="0" distB="0" distL="114300" distR="114300" simplePos="0" relativeHeight="251660288" behindDoc="1" locked="0" layoutInCell="0" allowOverlap="1" wp14:anchorId="2AFA9776" wp14:editId="1F777AD7">
              <wp:simplePos x="0" y="0"/>
              <wp:positionH relativeFrom="page">
                <wp:posOffset>685800</wp:posOffset>
              </wp:positionH>
              <wp:positionV relativeFrom="page">
                <wp:posOffset>612775</wp:posOffset>
              </wp:positionV>
              <wp:extent cx="520700" cy="685800"/>
              <wp:effectExtent l="0" t="0" r="1270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E3A45" w14:textId="77777777" w:rsidR="002D5881" w:rsidRDefault="00ED544F" w:rsidP="00115E53">
                          <w:pPr>
                            <w:spacing w:line="1080" w:lineRule="atLeast"/>
                          </w:pPr>
                        </w:p>
                        <w:p w14:paraId="53AE6213" w14:textId="77777777" w:rsidR="002D5881" w:rsidRDefault="00ED544F" w:rsidP="00115E53">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A9776" id="Rectangle 3" o:spid="_x0000_s1026" style="position:absolute;left:0;text-align:left;margin-left:54pt;margin-top:48.25pt;width:41pt;height: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" o:allowincell="f" filled="f" stroked="f">
              <v:textbox inset="0,0,0,0">
                <w:txbxContent>
                  <w:p w14:paraId="651E3A45" w14:textId="77777777" w:rsidR="002D5881" w:rsidRDefault="00ED544F" w:rsidP="00115E53">
                    <w:pPr>
                      <w:spacing w:line="1080" w:lineRule="atLeast"/>
                    </w:pPr>
                  </w:p>
                  <w:p w14:paraId="53AE6213" w14:textId="77777777" w:rsidR="002D5881" w:rsidRDefault="00ED544F" w:rsidP="00115E53">
                    <w:pPr>
                      <w:widowControl w:val="0"/>
                      <w:autoSpaceDE w:val="0"/>
                      <w:autoSpaceDN w:val="0"/>
                      <w:adjustRightInd w:val="0"/>
                    </w:pP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77"/>
    <w:rsid w:val="00A729BF"/>
    <w:rsid w:val="00ED544F"/>
    <w:rsid w:val="00F8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73B4797"/>
  <w15:chartTrackingRefBased/>
  <w15:docId w15:val="{ED983CBE-C474-43CA-949D-B6B4C186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44F"/>
    <w:pPr>
      <w:spacing w:after="200" w:line="276" w:lineRule="auto"/>
    </w:pPr>
    <w:rPr>
      <w:rFonts w:eastAsiaTheme="minorEastAsia"/>
    </w:rPr>
  </w:style>
  <w:style w:type="paragraph" w:styleId="Heading1">
    <w:name w:val="heading 1"/>
    <w:basedOn w:val="Normal"/>
    <w:next w:val="Normal"/>
    <w:link w:val="Heading1Char"/>
    <w:qFormat/>
    <w:rsid w:val="00ED544F"/>
    <w:pPr>
      <w:keepNext/>
      <w:tabs>
        <w:tab w:val="num" w:pos="432"/>
      </w:tabs>
      <w:suppressAutoHyphens/>
      <w:spacing w:after="0" w:line="240" w:lineRule="auto"/>
      <w:ind w:left="432" w:hanging="432"/>
      <w:outlineLvl w:val="0"/>
    </w:pPr>
    <w:rPr>
      <w:rFonts w:ascii="Times New Roman" w:eastAsia="Times New Roman" w:hAnsi="Times New Roman" w:cs="Times New Roman"/>
      <w:b/>
      <w:bCs/>
      <w:sz w:val="28"/>
      <w:szCs w:val="24"/>
      <w:lang w:eastAsia="ar-SA"/>
    </w:rPr>
  </w:style>
  <w:style w:type="paragraph" w:styleId="Heading2">
    <w:name w:val="heading 2"/>
    <w:basedOn w:val="Normal"/>
    <w:next w:val="Normal"/>
    <w:link w:val="Heading2Char"/>
    <w:qFormat/>
    <w:rsid w:val="00ED544F"/>
    <w:pPr>
      <w:keepNext/>
      <w:tabs>
        <w:tab w:val="num" w:pos="576"/>
      </w:tabs>
      <w:suppressAutoHyphens/>
      <w:spacing w:after="0" w:line="240" w:lineRule="auto"/>
      <w:ind w:left="576" w:hanging="576"/>
      <w:jc w:val="center"/>
      <w:outlineLvl w:val="1"/>
    </w:pPr>
    <w:rPr>
      <w:rFonts w:ascii="Arial" w:eastAsia="Times New Roman" w:hAnsi="Arial" w:cs="Times New Roman"/>
      <w:b/>
      <w:bCs/>
      <w:sz w:val="20"/>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44F"/>
    <w:rPr>
      <w:rFonts w:ascii="Times New Roman" w:eastAsia="Times New Roman" w:hAnsi="Times New Roman" w:cs="Times New Roman"/>
      <w:b/>
      <w:bCs/>
      <w:sz w:val="28"/>
      <w:szCs w:val="24"/>
      <w:lang w:eastAsia="ar-SA"/>
    </w:rPr>
  </w:style>
  <w:style w:type="character" w:customStyle="1" w:styleId="Heading2Char">
    <w:name w:val="Heading 2 Char"/>
    <w:basedOn w:val="DefaultParagraphFont"/>
    <w:link w:val="Heading2"/>
    <w:rsid w:val="00ED544F"/>
    <w:rPr>
      <w:rFonts w:ascii="Arial" w:eastAsia="Times New Roman" w:hAnsi="Arial" w:cs="Times New Roman"/>
      <w:b/>
      <w:bCs/>
      <w:sz w:val="20"/>
      <w:szCs w:val="24"/>
      <w:lang w:eastAsia="ar-SA"/>
    </w:rPr>
  </w:style>
  <w:style w:type="paragraph" w:styleId="NoSpacing">
    <w:name w:val="No Spacing"/>
    <w:qFormat/>
    <w:rsid w:val="00ED544F"/>
    <w:pPr>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ED5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44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2</cp:revision>
  <dcterms:created xsi:type="dcterms:W3CDTF">2019-02-05T08:59:00Z</dcterms:created>
  <dcterms:modified xsi:type="dcterms:W3CDTF">2019-02-05T08:59:00Z</dcterms:modified>
</cp:coreProperties>
</file>